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399032" cy="941832"/>
                    </a:xfrm>
                    <a:prstGeom prst="rect">
                      <a:avLst/>
                    </a:prstGeom>
                  </pic:spPr>
                </pic:pic>
              </a:graphicData>
            </a:graphic>
          </wp:inline>
        </w:drawing>
      </w:r>
    </w:p>
    <w:p w14:paraId="69928281" w14:textId="4F9962AE"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2F008F">
        <w:rPr>
          <w:rFonts w:ascii="Arial" w:hAnsi="Arial" w:cs="Arial"/>
          <w:b/>
          <w:sz w:val="28"/>
        </w:rPr>
        <w:t>94</w:t>
      </w:r>
    </w:p>
    <w:p w14:paraId="0649D85E" w14:textId="77777777" w:rsidR="002F008F" w:rsidRPr="002F008F" w:rsidRDefault="002F008F" w:rsidP="002F008F">
      <w:pPr>
        <w:spacing w:after="0" w:line="247" w:lineRule="auto"/>
        <w:jc w:val="center"/>
        <w:rPr>
          <w:rFonts w:ascii="Arial" w:hAnsi="Arial" w:cs="Arial"/>
          <w:b/>
          <w:sz w:val="28"/>
        </w:rPr>
      </w:pPr>
      <w:r w:rsidRPr="002F008F">
        <w:rPr>
          <w:rFonts w:ascii="Arial" w:hAnsi="Arial" w:cs="Arial"/>
          <w:b/>
          <w:sz w:val="28"/>
        </w:rPr>
        <w:t>LEGAL LIABILITY FOR DAMAGE TO HIRED AUTOMOBILES ENDORSEMENT</w:t>
      </w:r>
    </w:p>
    <w:p w14:paraId="549B36FC" w14:textId="21E607D7" w:rsidR="00A1662F" w:rsidRPr="002F008F" w:rsidRDefault="002F008F" w:rsidP="002F008F">
      <w:pPr>
        <w:spacing w:after="0" w:line="247" w:lineRule="auto"/>
        <w:jc w:val="center"/>
        <w:rPr>
          <w:rFonts w:ascii="Arial" w:hAnsi="Arial" w:cs="Arial"/>
          <w:b/>
          <w:sz w:val="24"/>
          <w:szCs w:val="24"/>
        </w:rPr>
      </w:pPr>
      <w:r w:rsidRPr="002F008F">
        <w:rPr>
          <w:rFonts w:ascii="Arial" w:hAnsi="Arial" w:cs="Arial"/>
          <w:b/>
          <w:sz w:val="24"/>
          <w:szCs w:val="24"/>
        </w:rPr>
        <w:t>(For attachment only to a Non-Owned Automobile Insurance Policy S.P.F. No. 6)</w:t>
      </w:r>
    </w:p>
    <w:p w14:paraId="619942CD" w14:textId="0A6217CA" w:rsidR="00A1662F" w:rsidRDefault="002F008F" w:rsidP="009B12F5">
      <w:pPr>
        <w:autoSpaceDE w:val="0"/>
        <w:autoSpaceDN w:val="0"/>
        <w:adjustRightInd w:val="0"/>
        <w:spacing w:before="240" w:after="240" w:line="240" w:lineRule="auto"/>
        <w:jc w:val="both"/>
        <w:rPr>
          <w:rFonts w:ascii="Arial" w:hAnsi="Arial" w:cs="Arial"/>
          <w:sz w:val="16"/>
          <w:szCs w:val="16"/>
        </w:rPr>
      </w:pPr>
      <w:r w:rsidRPr="002F008F">
        <w:rPr>
          <w:rFonts w:ascii="Arial" w:hAnsi="Arial" w:cs="Arial"/>
          <w:sz w:val="16"/>
          <w:szCs w:val="16"/>
        </w:rPr>
        <w:t>In consideration of the premium charged, as set out in the Policy (including this endorsement) or in the Certificate of Automobile Insurance, this endorsement provides insurance for one or more of the coverages listed below for which a premium is charged, and no other.</w:t>
      </w:r>
    </w:p>
    <w:tbl>
      <w:tblPr>
        <w:tblStyle w:val="TableGrid"/>
        <w:tblW w:w="0" w:type="auto"/>
        <w:tblLook w:val="04A0" w:firstRow="1" w:lastRow="0" w:firstColumn="1" w:lastColumn="0" w:noHBand="0" w:noVBand="1"/>
      </w:tblPr>
      <w:tblGrid>
        <w:gridCol w:w="1569"/>
        <w:gridCol w:w="1659"/>
        <w:gridCol w:w="2077"/>
        <w:gridCol w:w="1818"/>
        <w:gridCol w:w="1269"/>
        <w:gridCol w:w="842"/>
        <w:gridCol w:w="1556"/>
      </w:tblGrid>
      <w:tr w:rsidR="002F008F" w14:paraId="53AD0B73" w14:textId="77777777" w:rsidTr="00780377">
        <w:tc>
          <w:tcPr>
            <w:tcW w:w="1569" w:type="dxa"/>
            <w:vAlign w:val="center"/>
          </w:tcPr>
          <w:p w14:paraId="69C5906B" w14:textId="77777777" w:rsid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Section B</w:t>
            </w:r>
          </w:p>
          <w:p w14:paraId="757F1E07" w14:textId="53E7416B" w:rsidR="002F008F" w:rsidRP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INSURING AGREEMENTS</w:t>
            </w:r>
          </w:p>
        </w:tc>
        <w:tc>
          <w:tcPr>
            <w:tcW w:w="3736" w:type="dxa"/>
            <w:gridSpan w:val="2"/>
            <w:tcBorders>
              <w:bottom w:val="single" w:sz="4" w:space="0" w:color="auto"/>
            </w:tcBorders>
            <w:vAlign w:val="center"/>
          </w:tcPr>
          <w:p w14:paraId="45392B99" w14:textId="77777777" w:rsid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LIMITS AND AMOUNTS</w:t>
            </w:r>
          </w:p>
          <w:p w14:paraId="28AFD872" w14:textId="38EC2144" w:rsidR="002F008F" w:rsidRPr="002F008F" w:rsidRDefault="002F008F" w:rsidP="002F008F">
            <w:pPr>
              <w:adjustRightInd w:val="0"/>
              <w:spacing w:before="60" w:after="60"/>
              <w:jc w:val="center"/>
              <w:rPr>
                <w:rFonts w:ascii="Arial" w:hAnsi="Arial" w:cs="Arial"/>
                <w:b/>
                <w:bCs/>
                <w:spacing w:val="-4"/>
                <w:sz w:val="16"/>
                <w:szCs w:val="16"/>
              </w:rPr>
            </w:pPr>
            <w:r w:rsidRPr="002F008F">
              <w:rPr>
                <w:rFonts w:ascii="Arial" w:hAnsi="Arial" w:cs="Arial"/>
                <w:b/>
                <w:bCs/>
                <w:spacing w:val="-4"/>
                <w:sz w:val="16"/>
                <w:szCs w:val="16"/>
              </w:rPr>
              <w:t>THIS ENDORSEMENT CONTAINS A PARTIAL PAYMENT OF LOSS CLAUSE</w:t>
            </w:r>
          </w:p>
        </w:tc>
        <w:tc>
          <w:tcPr>
            <w:tcW w:w="1818" w:type="dxa"/>
            <w:vAlign w:val="center"/>
          </w:tcPr>
          <w:p w14:paraId="7D0F6873" w14:textId="39B29A0C" w:rsidR="002F008F" w:rsidRP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TYPE OF AUTOMOBILE</w:t>
            </w:r>
          </w:p>
        </w:tc>
        <w:tc>
          <w:tcPr>
            <w:tcW w:w="1269" w:type="dxa"/>
            <w:vAlign w:val="center"/>
          </w:tcPr>
          <w:p w14:paraId="5326F837" w14:textId="596A06EC" w:rsidR="002F008F" w:rsidRP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ESTIMATED COST OF HIRE</w:t>
            </w:r>
          </w:p>
        </w:tc>
        <w:tc>
          <w:tcPr>
            <w:tcW w:w="842" w:type="dxa"/>
            <w:vAlign w:val="center"/>
          </w:tcPr>
          <w:p w14:paraId="190D3A50" w14:textId="66E64B65" w:rsidR="002F008F" w:rsidRP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RATE PER $100</w:t>
            </w:r>
          </w:p>
        </w:tc>
        <w:tc>
          <w:tcPr>
            <w:tcW w:w="1556" w:type="dxa"/>
            <w:vAlign w:val="center"/>
          </w:tcPr>
          <w:p w14:paraId="2B82CADB" w14:textId="5694612C" w:rsidR="002F008F" w:rsidRPr="002F008F" w:rsidRDefault="002F008F" w:rsidP="002F008F">
            <w:pPr>
              <w:adjustRightInd w:val="0"/>
              <w:spacing w:before="60" w:after="60"/>
              <w:jc w:val="center"/>
              <w:rPr>
                <w:rFonts w:ascii="Arial" w:hAnsi="Arial" w:cs="Arial"/>
                <w:spacing w:val="-4"/>
                <w:sz w:val="16"/>
                <w:szCs w:val="16"/>
              </w:rPr>
            </w:pPr>
            <w:r>
              <w:rPr>
                <w:rFonts w:ascii="Arial" w:hAnsi="Arial" w:cs="Arial"/>
                <w:spacing w:val="-4"/>
                <w:sz w:val="16"/>
                <w:szCs w:val="16"/>
              </w:rPr>
              <w:t>ADVANCE PREMIUM</w:t>
            </w:r>
          </w:p>
        </w:tc>
      </w:tr>
      <w:tr w:rsidR="00780377" w14:paraId="551AA027" w14:textId="77777777" w:rsidTr="00780377">
        <w:tc>
          <w:tcPr>
            <w:tcW w:w="1569" w:type="dxa"/>
            <w:vMerge w:val="restart"/>
            <w:vAlign w:val="center"/>
          </w:tcPr>
          <w:p w14:paraId="7E8A71EB" w14:textId="4745B331" w:rsidR="00780377" w:rsidRDefault="00780377" w:rsidP="002F008F">
            <w:pPr>
              <w:adjustRightInd w:val="0"/>
              <w:spacing w:before="60" w:after="60"/>
              <w:jc w:val="center"/>
              <w:rPr>
                <w:rFonts w:ascii="Arial" w:hAnsi="Arial" w:cs="Arial"/>
                <w:spacing w:val="-4"/>
                <w:sz w:val="16"/>
                <w:szCs w:val="16"/>
              </w:rPr>
            </w:pPr>
            <w:r>
              <w:rPr>
                <w:rFonts w:ascii="Arial" w:hAnsi="Arial" w:cs="Arial"/>
                <w:spacing w:val="-4"/>
                <w:sz w:val="16"/>
                <w:szCs w:val="16"/>
              </w:rPr>
              <w:t>Subsection 1 – ALL PERILS</w:t>
            </w:r>
          </w:p>
        </w:tc>
        <w:tc>
          <w:tcPr>
            <w:tcW w:w="1659" w:type="dxa"/>
            <w:tcBorders>
              <w:bottom w:val="nil"/>
            </w:tcBorders>
          </w:tcPr>
          <w:p w14:paraId="2D5660DF" w14:textId="3ABC5D0B" w:rsidR="00780377" w:rsidRDefault="00780377" w:rsidP="002F008F">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bottom w:val="nil"/>
            </w:tcBorders>
          </w:tcPr>
          <w:p w14:paraId="204139A3" w14:textId="425FE113" w:rsidR="00780377" w:rsidRDefault="00780377" w:rsidP="002F008F">
            <w:pPr>
              <w:adjustRightInd w:val="0"/>
              <w:spacing w:before="60" w:after="60"/>
              <w:rPr>
                <w:rFonts w:ascii="Arial" w:hAnsi="Arial" w:cs="Arial"/>
                <w:spacing w:val="-4"/>
                <w:sz w:val="16"/>
                <w:szCs w:val="16"/>
              </w:rPr>
            </w:pPr>
            <w:r>
              <w:rPr>
                <w:rFonts w:ascii="Arial" w:hAnsi="Arial" w:cs="Arial"/>
                <w:spacing w:val="-4"/>
                <w:sz w:val="16"/>
                <w:szCs w:val="16"/>
              </w:rPr>
              <w:t>(</w:t>
            </w:r>
            <w:proofErr w:type="gramStart"/>
            <w:r>
              <w:rPr>
                <w:rFonts w:ascii="Arial" w:hAnsi="Arial" w:cs="Arial"/>
                <w:spacing w:val="-4"/>
                <w:sz w:val="16"/>
                <w:szCs w:val="16"/>
              </w:rPr>
              <w:t>exclusive</w:t>
            </w:r>
            <w:proofErr w:type="gramEnd"/>
            <w:r>
              <w:rPr>
                <w:rFonts w:ascii="Arial" w:hAnsi="Arial" w:cs="Arial"/>
                <w:spacing w:val="-4"/>
                <w:sz w:val="16"/>
                <w:szCs w:val="16"/>
              </w:rPr>
              <w:t xml:space="preserve"> of interests and costs) any one accident.</w:t>
            </w:r>
          </w:p>
        </w:tc>
        <w:tc>
          <w:tcPr>
            <w:tcW w:w="1818" w:type="dxa"/>
            <w:vMerge w:val="restart"/>
          </w:tcPr>
          <w:p w14:paraId="014CE009" w14:textId="10A9AE1E" w:rsidR="00780377" w:rsidRDefault="00780377" w:rsidP="002F008F">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269" w:type="dxa"/>
            <w:vMerge w:val="restart"/>
          </w:tcPr>
          <w:p w14:paraId="7D3B671F" w14:textId="58896440" w:rsidR="00780377" w:rsidRDefault="00780377" w:rsidP="002F008F">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842" w:type="dxa"/>
            <w:vMerge w:val="restart"/>
          </w:tcPr>
          <w:p w14:paraId="6AF016C2" w14:textId="29D7E3A9" w:rsidR="00780377" w:rsidRDefault="00780377" w:rsidP="002F008F">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556" w:type="dxa"/>
            <w:vMerge w:val="restart"/>
          </w:tcPr>
          <w:p w14:paraId="17A5F7A8" w14:textId="5A45A043" w:rsidR="00780377" w:rsidRDefault="00780377" w:rsidP="002F008F">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r>
      <w:tr w:rsidR="00780377" w14:paraId="2AEE730D" w14:textId="77777777" w:rsidTr="00780377">
        <w:tc>
          <w:tcPr>
            <w:tcW w:w="1569" w:type="dxa"/>
            <w:vMerge/>
            <w:vAlign w:val="center"/>
          </w:tcPr>
          <w:p w14:paraId="5288C5AC" w14:textId="77777777" w:rsidR="00780377" w:rsidRDefault="00780377" w:rsidP="002F008F">
            <w:pPr>
              <w:adjustRightInd w:val="0"/>
              <w:spacing w:before="60" w:after="60"/>
              <w:jc w:val="center"/>
              <w:rPr>
                <w:rFonts w:ascii="Arial" w:hAnsi="Arial" w:cs="Arial"/>
                <w:spacing w:val="-4"/>
                <w:sz w:val="16"/>
                <w:szCs w:val="16"/>
              </w:rPr>
            </w:pPr>
          </w:p>
        </w:tc>
        <w:tc>
          <w:tcPr>
            <w:tcW w:w="1659" w:type="dxa"/>
            <w:tcBorders>
              <w:top w:val="nil"/>
              <w:bottom w:val="single" w:sz="4" w:space="0" w:color="auto"/>
            </w:tcBorders>
          </w:tcPr>
          <w:p w14:paraId="4254862E" w14:textId="3B3B7C1C" w:rsidR="00780377" w:rsidRDefault="00780377" w:rsidP="002F008F">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top w:val="nil"/>
              <w:bottom w:val="single" w:sz="4" w:space="0" w:color="auto"/>
            </w:tcBorders>
          </w:tcPr>
          <w:p w14:paraId="64142B8D" w14:textId="5FA2AD6A" w:rsidR="00780377" w:rsidRDefault="00780377" w:rsidP="002F008F">
            <w:pPr>
              <w:adjustRightInd w:val="0"/>
              <w:spacing w:before="60" w:after="60"/>
              <w:rPr>
                <w:rFonts w:ascii="Arial" w:hAnsi="Arial" w:cs="Arial"/>
                <w:spacing w:val="-4"/>
                <w:sz w:val="16"/>
                <w:szCs w:val="16"/>
              </w:rPr>
            </w:pPr>
            <w:r>
              <w:rPr>
                <w:rFonts w:ascii="Arial" w:hAnsi="Arial" w:cs="Arial"/>
                <w:spacing w:val="-4"/>
                <w:sz w:val="16"/>
                <w:szCs w:val="16"/>
              </w:rPr>
              <w:t>Amount deductible</w:t>
            </w:r>
          </w:p>
        </w:tc>
        <w:tc>
          <w:tcPr>
            <w:tcW w:w="1818" w:type="dxa"/>
            <w:vMerge/>
          </w:tcPr>
          <w:p w14:paraId="74D7B8C8" w14:textId="77777777" w:rsidR="00780377" w:rsidRDefault="00780377" w:rsidP="002F008F">
            <w:pPr>
              <w:adjustRightInd w:val="0"/>
              <w:spacing w:before="60" w:after="60"/>
              <w:rPr>
                <w:rFonts w:ascii="Arial" w:hAnsi="Arial" w:cs="Arial"/>
                <w:spacing w:val="-4"/>
                <w:sz w:val="16"/>
                <w:szCs w:val="16"/>
              </w:rPr>
            </w:pPr>
          </w:p>
        </w:tc>
        <w:tc>
          <w:tcPr>
            <w:tcW w:w="1269" w:type="dxa"/>
            <w:vMerge/>
          </w:tcPr>
          <w:p w14:paraId="12D8B477" w14:textId="77777777" w:rsidR="00780377" w:rsidRDefault="00780377" w:rsidP="002F008F">
            <w:pPr>
              <w:adjustRightInd w:val="0"/>
              <w:spacing w:before="60" w:after="60"/>
              <w:rPr>
                <w:rFonts w:ascii="Arial" w:hAnsi="Arial" w:cs="Arial"/>
                <w:spacing w:val="-4"/>
                <w:sz w:val="16"/>
                <w:szCs w:val="16"/>
              </w:rPr>
            </w:pPr>
          </w:p>
        </w:tc>
        <w:tc>
          <w:tcPr>
            <w:tcW w:w="842" w:type="dxa"/>
            <w:vMerge/>
          </w:tcPr>
          <w:p w14:paraId="1E8FEA9C" w14:textId="77777777" w:rsidR="00780377" w:rsidRDefault="00780377" w:rsidP="002F008F">
            <w:pPr>
              <w:adjustRightInd w:val="0"/>
              <w:spacing w:before="60" w:after="60"/>
              <w:rPr>
                <w:rFonts w:ascii="Arial" w:hAnsi="Arial" w:cs="Arial"/>
                <w:spacing w:val="-4"/>
                <w:sz w:val="16"/>
                <w:szCs w:val="16"/>
              </w:rPr>
            </w:pPr>
          </w:p>
        </w:tc>
        <w:tc>
          <w:tcPr>
            <w:tcW w:w="1556" w:type="dxa"/>
            <w:vMerge/>
          </w:tcPr>
          <w:p w14:paraId="1228310D" w14:textId="77777777" w:rsidR="00780377" w:rsidRDefault="00780377" w:rsidP="002F008F">
            <w:pPr>
              <w:adjustRightInd w:val="0"/>
              <w:spacing w:before="60" w:after="60"/>
              <w:rPr>
                <w:rFonts w:ascii="Arial" w:hAnsi="Arial" w:cs="Arial"/>
                <w:spacing w:val="-4"/>
                <w:sz w:val="16"/>
                <w:szCs w:val="16"/>
              </w:rPr>
            </w:pPr>
          </w:p>
        </w:tc>
      </w:tr>
      <w:tr w:rsidR="00780377" w14:paraId="16F85FC3" w14:textId="77777777" w:rsidTr="00780377">
        <w:trPr>
          <w:trHeight w:val="242"/>
        </w:trPr>
        <w:tc>
          <w:tcPr>
            <w:tcW w:w="1569" w:type="dxa"/>
            <w:vMerge w:val="restart"/>
            <w:vAlign w:val="center"/>
          </w:tcPr>
          <w:p w14:paraId="38E1614C" w14:textId="3F4D23BC" w:rsidR="00780377" w:rsidRDefault="00780377" w:rsidP="00780377">
            <w:pPr>
              <w:adjustRightInd w:val="0"/>
              <w:spacing w:before="60" w:after="60"/>
              <w:jc w:val="center"/>
              <w:rPr>
                <w:rFonts w:ascii="Arial" w:hAnsi="Arial" w:cs="Arial"/>
                <w:spacing w:val="-4"/>
                <w:sz w:val="16"/>
                <w:szCs w:val="16"/>
              </w:rPr>
            </w:pPr>
            <w:r>
              <w:rPr>
                <w:rFonts w:ascii="Arial" w:hAnsi="Arial" w:cs="Arial"/>
                <w:spacing w:val="-4"/>
                <w:sz w:val="16"/>
                <w:szCs w:val="16"/>
              </w:rPr>
              <w:t>Subsection 2 – COLLISION OR UPSET</w:t>
            </w:r>
          </w:p>
        </w:tc>
        <w:tc>
          <w:tcPr>
            <w:tcW w:w="1659" w:type="dxa"/>
            <w:tcBorders>
              <w:bottom w:val="nil"/>
            </w:tcBorders>
          </w:tcPr>
          <w:p w14:paraId="21317991" w14:textId="3C5542EF"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bottom w:val="nil"/>
            </w:tcBorders>
          </w:tcPr>
          <w:p w14:paraId="395E7295" w14:textId="3736880B"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w:t>
            </w:r>
            <w:proofErr w:type="gramStart"/>
            <w:r>
              <w:rPr>
                <w:rFonts w:ascii="Arial" w:hAnsi="Arial" w:cs="Arial"/>
                <w:spacing w:val="-4"/>
                <w:sz w:val="16"/>
                <w:szCs w:val="16"/>
              </w:rPr>
              <w:t>exclusive</w:t>
            </w:r>
            <w:proofErr w:type="gramEnd"/>
            <w:r>
              <w:rPr>
                <w:rFonts w:ascii="Arial" w:hAnsi="Arial" w:cs="Arial"/>
                <w:spacing w:val="-4"/>
                <w:sz w:val="16"/>
                <w:szCs w:val="16"/>
              </w:rPr>
              <w:t xml:space="preserve"> of interests and costs) any one accident.</w:t>
            </w:r>
          </w:p>
        </w:tc>
        <w:tc>
          <w:tcPr>
            <w:tcW w:w="1818" w:type="dxa"/>
            <w:vMerge w:val="restart"/>
          </w:tcPr>
          <w:p w14:paraId="775E8D06" w14:textId="3B2AA690" w:rsid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269" w:type="dxa"/>
            <w:vMerge w:val="restart"/>
          </w:tcPr>
          <w:p w14:paraId="015529A7" w14:textId="6E44BEC6"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842" w:type="dxa"/>
            <w:vMerge w:val="restart"/>
          </w:tcPr>
          <w:p w14:paraId="3B2B928E" w14:textId="5E579150" w:rsid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556" w:type="dxa"/>
            <w:vMerge w:val="restart"/>
          </w:tcPr>
          <w:p w14:paraId="11A235D8" w14:textId="606E8CBE"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r>
      <w:tr w:rsidR="00780377" w14:paraId="201C4F73" w14:textId="77777777" w:rsidTr="00780377">
        <w:trPr>
          <w:trHeight w:val="242"/>
        </w:trPr>
        <w:tc>
          <w:tcPr>
            <w:tcW w:w="1569" w:type="dxa"/>
            <w:vMerge/>
            <w:vAlign w:val="center"/>
          </w:tcPr>
          <w:p w14:paraId="4EE7EDAA" w14:textId="77777777" w:rsidR="00780377" w:rsidRDefault="00780377" w:rsidP="00780377">
            <w:pPr>
              <w:adjustRightInd w:val="0"/>
              <w:spacing w:before="60" w:after="60"/>
              <w:jc w:val="center"/>
              <w:rPr>
                <w:rFonts w:ascii="Arial" w:hAnsi="Arial" w:cs="Arial"/>
                <w:spacing w:val="-4"/>
                <w:sz w:val="16"/>
                <w:szCs w:val="16"/>
              </w:rPr>
            </w:pPr>
          </w:p>
        </w:tc>
        <w:tc>
          <w:tcPr>
            <w:tcW w:w="1659" w:type="dxa"/>
            <w:tcBorders>
              <w:top w:val="nil"/>
              <w:bottom w:val="single" w:sz="4" w:space="0" w:color="auto"/>
            </w:tcBorders>
          </w:tcPr>
          <w:p w14:paraId="7CC61276" w14:textId="2DF598AE"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top w:val="nil"/>
              <w:bottom w:val="single" w:sz="4" w:space="0" w:color="auto"/>
            </w:tcBorders>
          </w:tcPr>
          <w:p w14:paraId="32956268" w14:textId="420DED74"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Amount deductible</w:t>
            </w:r>
          </w:p>
        </w:tc>
        <w:tc>
          <w:tcPr>
            <w:tcW w:w="1818" w:type="dxa"/>
            <w:vMerge/>
          </w:tcPr>
          <w:p w14:paraId="27ED0CD8" w14:textId="77777777" w:rsidR="00780377" w:rsidRDefault="00780377" w:rsidP="00780377">
            <w:pPr>
              <w:adjustRightInd w:val="0"/>
              <w:spacing w:before="60" w:after="60"/>
              <w:rPr>
                <w:rFonts w:ascii="Arial" w:hAnsi="Arial" w:cs="Arial"/>
                <w:spacing w:val="-4"/>
                <w:sz w:val="16"/>
                <w:szCs w:val="16"/>
              </w:rPr>
            </w:pPr>
          </w:p>
        </w:tc>
        <w:tc>
          <w:tcPr>
            <w:tcW w:w="1269" w:type="dxa"/>
            <w:vMerge/>
          </w:tcPr>
          <w:p w14:paraId="4C1284DF" w14:textId="77777777" w:rsidR="00780377" w:rsidRDefault="00780377" w:rsidP="00780377">
            <w:pPr>
              <w:adjustRightInd w:val="0"/>
              <w:spacing w:before="60" w:after="60"/>
              <w:rPr>
                <w:rFonts w:ascii="Arial" w:hAnsi="Arial" w:cs="Arial"/>
                <w:spacing w:val="-4"/>
                <w:sz w:val="16"/>
                <w:szCs w:val="16"/>
              </w:rPr>
            </w:pPr>
          </w:p>
        </w:tc>
        <w:tc>
          <w:tcPr>
            <w:tcW w:w="842" w:type="dxa"/>
            <w:vMerge/>
          </w:tcPr>
          <w:p w14:paraId="7D804702" w14:textId="77777777" w:rsidR="00780377" w:rsidRDefault="00780377" w:rsidP="00780377">
            <w:pPr>
              <w:adjustRightInd w:val="0"/>
              <w:spacing w:before="60" w:after="60"/>
              <w:rPr>
                <w:rFonts w:ascii="Arial" w:hAnsi="Arial" w:cs="Arial"/>
                <w:spacing w:val="-4"/>
                <w:sz w:val="16"/>
                <w:szCs w:val="16"/>
              </w:rPr>
            </w:pPr>
          </w:p>
        </w:tc>
        <w:tc>
          <w:tcPr>
            <w:tcW w:w="1556" w:type="dxa"/>
            <w:vMerge/>
          </w:tcPr>
          <w:p w14:paraId="3D311C6D" w14:textId="77777777" w:rsidR="00780377" w:rsidRDefault="00780377" w:rsidP="00780377">
            <w:pPr>
              <w:adjustRightInd w:val="0"/>
              <w:spacing w:before="60" w:after="60"/>
              <w:rPr>
                <w:rFonts w:ascii="Arial" w:hAnsi="Arial" w:cs="Arial"/>
                <w:spacing w:val="-4"/>
                <w:sz w:val="16"/>
                <w:szCs w:val="16"/>
              </w:rPr>
            </w:pPr>
          </w:p>
        </w:tc>
      </w:tr>
      <w:tr w:rsidR="00780377" w14:paraId="6AC2831A" w14:textId="77777777" w:rsidTr="00780377">
        <w:trPr>
          <w:trHeight w:val="178"/>
        </w:trPr>
        <w:tc>
          <w:tcPr>
            <w:tcW w:w="1569" w:type="dxa"/>
            <w:vMerge w:val="restart"/>
            <w:vAlign w:val="center"/>
          </w:tcPr>
          <w:p w14:paraId="754BCEAE" w14:textId="5EB03E16" w:rsidR="00780377" w:rsidRDefault="00780377" w:rsidP="00780377">
            <w:pPr>
              <w:adjustRightInd w:val="0"/>
              <w:spacing w:before="60" w:after="60"/>
              <w:jc w:val="center"/>
              <w:rPr>
                <w:rFonts w:ascii="Arial" w:hAnsi="Arial" w:cs="Arial"/>
                <w:spacing w:val="-4"/>
                <w:sz w:val="16"/>
                <w:szCs w:val="16"/>
              </w:rPr>
            </w:pPr>
            <w:r>
              <w:rPr>
                <w:rFonts w:ascii="Arial" w:hAnsi="Arial" w:cs="Arial"/>
                <w:spacing w:val="-4"/>
                <w:sz w:val="16"/>
                <w:szCs w:val="16"/>
              </w:rPr>
              <w:t>Subsection 3 – COMPREHENSIVE</w:t>
            </w:r>
          </w:p>
        </w:tc>
        <w:tc>
          <w:tcPr>
            <w:tcW w:w="1659" w:type="dxa"/>
            <w:tcBorders>
              <w:bottom w:val="nil"/>
            </w:tcBorders>
          </w:tcPr>
          <w:p w14:paraId="5A00ADD4" w14:textId="2688E72A"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bottom w:val="nil"/>
            </w:tcBorders>
          </w:tcPr>
          <w:p w14:paraId="7844E331" w14:textId="6D19023C"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w:t>
            </w:r>
            <w:proofErr w:type="gramStart"/>
            <w:r>
              <w:rPr>
                <w:rFonts w:ascii="Arial" w:hAnsi="Arial" w:cs="Arial"/>
                <w:spacing w:val="-4"/>
                <w:sz w:val="16"/>
                <w:szCs w:val="16"/>
              </w:rPr>
              <w:t>exclusive</w:t>
            </w:r>
            <w:proofErr w:type="gramEnd"/>
            <w:r>
              <w:rPr>
                <w:rFonts w:ascii="Arial" w:hAnsi="Arial" w:cs="Arial"/>
                <w:spacing w:val="-4"/>
                <w:sz w:val="16"/>
                <w:szCs w:val="16"/>
              </w:rPr>
              <w:t xml:space="preserve"> of interests and costs) any one accident.</w:t>
            </w:r>
          </w:p>
        </w:tc>
        <w:tc>
          <w:tcPr>
            <w:tcW w:w="1818" w:type="dxa"/>
            <w:vMerge w:val="restart"/>
          </w:tcPr>
          <w:p w14:paraId="05CCC3EB" w14:textId="06667552" w:rsidR="00780377" w:rsidRP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269" w:type="dxa"/>
            <w:vMerge w:val="restart"/>
          </w:tcPr>
          <w:p w14:paraId="1B84BE41" w14:textId="23AF75F3"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842" w:type="dxa"/>
            <w:vMerge w:val="restart"/>
          </w:tcPr>
          <w:p w14:paraId="4E8379B6" w14:textId="1D4CB6BC" w:rsid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556" w:type="dxa"/>
            <w:vMerge w:val="restart"/>
          </w:tcPr>
          <w:p w14:paraId="24E11A81" w14:textId="230AFA67"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r>
      <w:tr w:rsidR="00780377" w14:paraId="0C6DF7F5" w14:textId="77777777" w:rsidTr="00780377">
        <w:trPr>
          <w:trHeight w:val="177"/>
        </w:trPr>
        <w:tc>
          <w:tcPr>
            <w:tcW w:w="1569" w:type="dxa"/>
            <w:vMerge/>
            <w:vAlign w:val="center"/>
          </w:tcPr>
          <w:p w14:paraId="060E2429" w14:textId="77777777" w:rsidR="00780377" w:rsidRDefault="00780377" w:rsidP="00780377">
            <w:pPr>
              <w:adjustRightInd w:val="0"/>
              <w:spacing w:before="60" w:after="60"/>
              <w:jc w:val="center"/>
              <w:rPr>
                <w:rFonts w:ascii="Arial" w:hAnsi="Arial" w:cs="Arial"/>
                <w:spacing w:val="-4"/>
                <w:sz w:val="16"/>
                <w:szCs w:val="16"/>
              </w:rPr>
            </w:pPr>
          </w:p>
        </w:tc>
        <w:tc>
          <w:tcPr>
            <w:tcW w:w="1659" w:type="dxa"/>
            <w:tcBorders>
              <w:top w:val="nil"/>
              <w:bottom w:val="single" w:sz="4" w:space="0" w:color="auto"/>
            </w:tcBorders>
          </w:tcPr>
          <w:p w14:paraId="6EBC7E6A" w14:textId="737798AD"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top w:val="nil"/>
              <w:bottom w:val="single" w:sz="4" w:space="0" w:color="auto"/>
            </w:tcBorders>
          </w:tcPr>
          <w:p w14:paraId="678DF6C9" w14:textId="4E291FCE"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Amount deductible</w:t>
            </w:r>
          </w:p>
        </w:tc>
        <w:tc>
          <w:tcPr>
            <w:tcW w:w="1818" w:type="dxa"/>
            <w:vMerge/>
          </w:tcPr>
          <w:p w14:paraId="4C415835" w14:textId="77777777" w:rsidR="00780377" w:rsidRDefault="00780377" w:rsidP="00780377">
            <w:pPr>
              <w:adjustRightInd w:val="0"/>
              <w:spacing w:before="60" w:after="60"/>
              <w:rPr>
                <w:rFonts w:ascii="Arial" w:hAnsi="Arial" w:cs="Arial"/>
                <w:spacing w:val="-4"/>
                <w:sz w:val="16"/>
                <w:szCs w:val="16"/>
              </w:rPr>
            </w:pPr>
          </w:p>
        </w:tc>
        <w:tc>
          <w:tcPr>
            <w:tcW w:w="1269" w:type="dxa"/>
            <w:vMerge/>
          </w:tcPr>
          <w:p w14:paraId="01E1C545" w14:textId="77777777" w:rsidR="00780377" w:rsidRDefault="00780377" w:rsidP="00780377">
            <w:pPr>
              <w:adjustRightInd w:val="0"/>
              <w:spacing w:before="60" w:after="60"/>
              <w:rPr>
                <w:rFonts w:ascii="Arial" w:hAnsi="Arial" w:cs="Arial"/>
                <w:spacing w:val="-4"/>
                <w:sz w:val="16"/>
                <w:szCs w:val="16"/>
              </w:rPr>
            </w:pPr>
          </w:p>
        </w:tc>
        <w:tc>
          <w:tcPr>
            <w:tcW w:w="842" w:type="dxa"/>
            <w:vMerge/>
          </w:tcPr>
          <w:p w14:paraId="4D599DA4" w14:textId="77777777" w:rsidR="00780377" w:rsidRDefault="00780377" w:rsidP="00780377">
            <w:pPr>
              <w:adjustRightInd w:val="0"/>
              <w:spacing w:before="60" w:after="60"/>
              <w:rPr>
                <w:rFonts w:ascii="Arial" w:hAnsi="Arial" w:cs="Arial"/>
                <w:spacing w:val="-4"/>
                <w:sz w:val="16"/>
                <w:szCs w:val="16"/>
              </w:rPr>
            </w:pPr>
          </w:p>
        </w:tc>
        <w:tc>
          <w:tcPr>
            <w:tcW w:w="1556" w:type="dxa"/>
            <w:vMerge/>
          </w:tcPr>
          <w:p w14:paraId="0201718E" w14:textId="77777777" w:rsidR="00780377" w:rsidRDefault="00780377" w:rsidP="00780377">
            <w:pPr>
              <w:adjustRightInd w:val="0"/>
              <w:spacing w:before="60" w:after="60"/>
              <w:rPr>
                <w:rFonts w:ascii="Arial" w:hAnsi="Arial" w:cs="Arial"/>
                <w:spacing w:val="-4"/>
                <w:sz w:val="16"/>
                <w:szCs w:val="16"/>
              </w:rPr>
            </w:pPr>
          </w:p>
        </w:tc>
      </w:tr>
      <w:tr w:rsidR="00780377" w14:paraId="0E626E8C" w14:textId="77777777" w:rsidTr="00780377">
        <w:trPr>
          <w:trHeight w:val="242"/>
        </w:trPr>
        <w:tc>
          <w:tcPr>
            <w:tcW w:w="1569" w:type="dxa"/>
            <w:vMerge w:val="restart"/>
            <w:vAlign w:val="center"/>
          </w:tcPr>
          <w:p w14:paraId="455334A0" w14:textId="1885CD24" w:rsidR="00780377" w:rsidRDefault="00780377" w:rsidP="00780377">
            <w:pPr>
              <w:adjustRightInd w:val="0"/>
              <w:spacing w:before="60" w:after="60"/>
              <w:jc w:val="center"/>
              <w:rPr>
                <w:rFonts w:ascii="Arial" w:hAnsi="Arial" w:cs="Arial"/>
                <w:spacing w:val="-4"/>
                <w:sz w:val="16"/>
                <w:szCs w:val="16"/>
              </w:rPr>
            </w:pPr>
            <w:r>
              <w:rPr>
                <w:rFonts w:ascii="Arial" w:hAnsi="Arial" w:cs="Arial"/>
                <w:spacing w:val="-4"/>
                <w:sz w:val="16"/>
                <w:szCs w:val="16"/>
              </w:rPr>
              <w:t>Subsection 4 – SPECIFIED PERILS</w:t>
            </w:r>
          </w:p>
        </w:tc>
        <w:tc>
          <w:tcPr>
            <w:tcW w:w="1659" w:type="dxa"/>
            <w:tcBorders>
              <w:bottom w:val="nil"/>
            </w:tcBorders>
          </w:tcPr>
          <w:p w14:paraId="01A25889" w14:textId="0B8B81EC"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bottom w:val="nil"/>
            </w:tcBorders>
          </w:tcPr>
          <w:p w14:paraId="2416B678" w14:textId="0203E573"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w:t>
            </w:r>
            <w:proofErr w:type="gramStart"/>
            <w:r>
              <w:rPr>
                <w:rFonts w:ascii="Arial" w:hAnsi="Arial" w:cs="Arial"/>
                <w:spacing w:val="-4"/>
                <w:sz w:val="16"/>
                <w:szCs w:val="16"/>
              </w:rPr>
              <w:t>exclusive</w:t>
            </w:r>
            <w:proofErr w:type="gramEnd"/>
            <w:r>
              <w:rPr>
                <w:rFonts w:ascii="Arial" w:hAnsi="Arial" w:cs="Arial"/>
                <w:spacing w:val="-4"/>
                <w:sz w:val="16"/>
                <w:szCs w:val="16"/>
              </w:rPr>
              <w:t xml:space="preserve"> of interests and costs) any one accident.</w:t>
            </w:r>
          </w:p>
        </w:tc>
        <w:tc>
          <w:tcPr>
            <w:tcW w:w="1818" w:type="dxa"/>
            <w:vMerge w:val="restart"/>
          </w:tcPr>
          <w:p w14:paraId="1662D2FE" w14:textId="6244351B" w:rsid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269" w:type="dxa"/>
            <w:vMerge w:val="restart"/>
          </w:tcPr>
          <w:p w14:paraId="684512FE" w14:textId="6DB6261F"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842" w:type="dxa"/>
            <w:vMerge w:val="restart"/>
          </w:tcPr>
          <w:p w14:paraId="3CF6875F" w14:textId="7FE160E1" w:rsidR="00780377" w:rsidRDefault="00780377" w:rsidP="00780377">
            <w:pPr>
              <w:adjustRightInd w:val="0"/>
              <w:spacing w:before="60" w:after="60"/>
              <w:rPr>
                <w:rFonts w:ascii="Arial" w:hAnsi="Arial" w:cs="Arial"/>
                <w:spacing w:val="-4"/>
                <w:sz w:val="16"/>
                <w:szCs w:val="16"/>
              </w:rPr>
            </w:pP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1556" w:type="dxa"/>
            <w:vMerge w:val="restart"/>
          </w:tcPr>
          <w:p w14:paraId="58B40CF8" w14:textId="044E8E0E"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r>
      <w:tr w:rsidR="00780377" w14:paraId="7DF4ABB2" w14:textId="77777777" w:rsidTr="00780377">
        <w:trPr>
          <w:trHeight w:val="242"/>
        </w:trPr>
        <w:tc>
          <w:tcPr>
            <w:tcW w:w="1569" w:type="dxa"/>
            <w:vMerge/>
            <w:tcBorders>
              <w:bottom w:val="single" w:sz="4" w:space="0" w:color="auto"/>
            </w:tcBorders>
            <w:vAlign w:val="center"/>
          </w:tcPr>
          <w:p w14:paraId="71FBE975" w14:textId="77777777" w:rsidR="00780377" w:rsidRDefault="00780377" w:rsidP="00780377">
            <w:pPr>
              <w:adjustRightInd w:val="0"/>
              <w:spacing w:before="60" w:after="60"/>
              <w:jc w:val="center"/>
              <w:rPr>
                <w:rFonts w:ascii="Arial" w:hAnsi="Arial" w:cs="Arial"/>
                <w:spacing w:val="-4"/>
                <w:sz w:val="16"/>
                <w:szCs w:val="16"/>
              </w:rPr>
            </w:pPr>
          </w:p>
        </w:tc>
        <w:tc>
          <w:tcPr>
            <w:tcW w:w="1659" w:type="dxa"/>
            <w:tcBorders>
              <w:top w:val="nil"/>
              <w:bottom w:val="single" w:sz="4" w:space="0" w:color="auto"/>
            </w:tcBorders>
          </w:tcPr>
          <w:p w14:paraId="0421AD2D" w14:textId="6A860E6B" w:rsidR="00780377" w:rsidRDefault="00780377" w:rsidP="00780377">
            <w:pPr>
              <w:adjustRightInd w:val="0"/>
              <w:spacing w:before="60" w:after="60"/>
              <w:rPr>
                <w:rFonts w:ascii="Arial" w:hAnsi="Arial" w:cs="Arial"/>
                <w:spacing w:val="-4"/>
                <w:sz w:val="16"/>
                <w:szCs w:val="16"/>
              </w:rPr>
            </w:pPr>
            <w:r w:rsidRPr="002F008F">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077" w:type="dxa"/>
            <w:tcBorders>
              <w:top w:val="nil"/>
              <w:bottom w:val="single" w:sz="4" w:space="0" w:color="auto"/>
            </w:tcBorders>
          </w:tcPr>
          <w:p w14:paraId="683831E6" w14:textId="33E40E11"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Amount deductible</w:t>
            </w:r>
          </w:p>
        </w:tc>
        <w:tc>
          <w:tcPr>
            <w:tcW w:w="1818" w:type="dxa"/>
            <w:vMerge/>
            <w:tcBorders>
              <w:bottom w:val="single" w:sz="4" w:space="0" w:color="auto"/>
            </w:tcBorders>
          </w:tcPr>
          <w:p w14:paraId="4EDF4342" w14:textId="77777777" w:rsidR="00780377" w:rsidRDefault="00780377" w:rsidP="00780377">
            <w:pPr>
              <w:adjustRightInd w:val="0"/>
              <w:spacing w:before="60" w:after="60"/>
              <w:rPr>
                <w:rFonts w:ascii="Arial" w:hAnsi="Arial" w:cs="Arial"/>
                <w:spacing w:val="-4"/>
                <w:sz w:val="16"/>
                <w:szCs w:val="16"/>
              </w:rPr>
            </w:pPr>
          </w:p>
        </w:tc>
        <w:tc>
          <w:tcPr>
            <w:tcW w:w="1269" w:type="dxa"/>
            <w:vMerge/>
            <w:tcBorders>
              <w:bottom w:val="single" w:sz="4" w:space="0" w:color="auto"/>
            </w:tcBorders>
          </w:tcPr>
          <w:p w14:paraId="66241ABC" w14:textId="77777777" w:rsidR="00780377" w:rsidRDefault="00780377" w:rsidP="00780377">
            <w:pPr>
              <w:adjustRightInd w:val="0"/>
              <w:spacing w:before="60" w:after="60"/>
              <w:rPr>
                <w:rFonts w:ascii="Arial" w:hAnsi="Arial" w:cs="Arial"/>
                <w:spacing w:val="-4"/>
                <w:sz w:val="16"/>
                <w:szCs w:val="16"/>
              </w:rPr>
            </w:pPr>
          </w:p>
        </w:tc>
        <w:tc>
          <w:tcPr>
            <w:tcW w:w="842" w:type="dxa"/>
            <w:vMerge/>
            <w:tcBorders>
              <w:bottom w:val="single" w:sz="4" w:space="0" w:color="auto"/>
            </w:tcBorders>
          </w:tcPr>
          <w:p w14:paraId="12227D62" w14:textId="77777777" w:rsidR="00780377" w:rsidRDefault="00780377" w:rsidP="00780377">
            <w:pPr>
              <w:adjustRightInd w:val="0"/>
              <w:spacing w:before="60" w:after="60"/>
              <w:rPr>
                <w:rFonts w:ascii="Arial" w:hAnsi="Arial" w:cs="Arial"/>
                <w:spacing w:val="-4"/>
                <w:sz w:val="16"/>
                <w:szCs w:val="16"/>
              </w:rPr>
            </w:pPr>
          </w:p>
        </w:tc>
        <w:tc>
          <w:tcPr>
            <w:tcW w:w="1556" w:type="dxa"/>
            <w:vMerge/>
            <w:tcBorders>
              <w:bottom w:val="single" w:sz="4" w:space="0" w:color="auto"/>
            </w:tcBorders>
          </w:tcPr>
          <w:p w14:paraId="5030DF55" w14:textId="77777777" w:rsidR="00780377" w:rsidRDefault="00780377" w:rsidP="00780377">
            <w:pPr>
              <w:adjustRightInd w:val="0"/>
              <w:spacing w:before="60" w:after="60"/>
              <w:rPr>
                <w:rFonts w:ascii="Arial" w:hAnsi="Arial" w:cs="Arial"/>
                <w:spacing w:val="-4"/>
                <w:sz w:val="16"/>
                <w:szCs w:val="16"/>
              </w:rPr>
            </w:pPr>
          </w:p>
        </w:tc>
      </w:tr>
      <w:tr w:rsidR="00780377" w14:paraId="59AEFB6B" w14:textId="77777777" w:rsidTr="00780377">
        <w:tc>
          <w:tcPr>
            <w:tcW w:w="5305" w:type="dxa"/>
            <w:gridSpan w:val="3"/>
            <w:tcBorders>
              <w:left w:val="nil"/>
              <w:bottom w:val="nil"/>
            </w:tcBorders>
            <w:vAlign w:val="center"/>
          </w:tcPr>
          <w:p w14:paraId="61FA6CB7" w14:textId="77777777" w:rsidR="00780377" w:rsidRDefault="00780377" w:rsidP="00780377">
            <w:pPr>
              <w:adjustRightInd w:val="0"/>
              <w:spacing w:before="60" w:after="60"/>
              <w:jc w:val="center"/>
              <w:rPr>
                <w:rFonts w:ascii="Arial" w:hAnsi="Arial" w:cs="Arial"/>
                <w:spacing w:val="-4"/>
                <w:sz w:val="16"/>
                <w:szCs w:val="16"/>
              </w:rPr>
            </w:pPr>
          </w:p>
        </w:tc>
        <w:tc>
          <w:tcPr>
            <w:tcW w:w="3087" w:type="dxa"/>
            <w:gridSpan w:val="2"/>
            <w:tcBorders>
              <w:bottom w:val="nil"/>
            </w:tcBorders>
          </w:tcPr>
          <w:p w14:paraId="584B0082" w14:textId="09160AB4"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Minimum Retained Premium</w:t>
            </w:r>
          </w:p>
        </w:tc>
        <w:tc>
          <w:tcPr>
            <w:tcW w:w="2398" w:type="dxa"/>
            <w:gridSpan w:val="2"/>
            <w:tcBorders>
              <w:bottom w:val="nil"/>
            </w:tcBorders>
          </w:tcPr>
          <w:p w14:paraId="77AD980C" w14:textId="50D81A3E"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TOTAL Premium</w:t>
            </w:r>
          </w:p>
        </w:tc>
      </w:tr>
      <w:tr w:rsidR="00780377" w14:paraId="63DDD1E2" w14:textId="77777777" w:rsidTr="00780377">
        <w:trPr>
          <w:trHeight w:val="177"/>
        </w:trPr>
        <w:tc>
          <w:tcPr>
            <w:tcW w:w="5305" w:type="dxa"/>
            <w:gridSpan w:val="3"/>
            <w:tcBorders>
              <w:top w:val="nil"/>
              <w:left w:val="nil"/>
              <w:bottom w:val="nil"/>
            </w:tcBorders>
            <w:vAlign w:val="center"/>
          </w:tcPr>
          <w:p w14:paraId="2A89B1B6" w14:textId="2DA4310A" w:rsidR="00780377" w:rsidRDefault="00780377" w:rsidP="00780377">
            <w:pPr>
              <w:adjustRightInd w:val="0"/>
              <w:spacing w:before="60" w:after="60"/>
              <w:rPr>
                <w:rFonts w:ascii="Arial" w:hAnsi="Arial" w:cs="Arial"/>
                <w:spacing w:val="-4"/>
                <w:sz w:val="16"/>
                <w:szCs w:val="16"/>
              </w:rPr>
            </w:pPr>
          </w:p>
        </w:tc>
        <w:tc>
          <w:tcPr>
            <w:tcW w:w="3087" w:type="dxa"/>
            <w:gridSpan w:val="2"/>
            <w:tcBorders>
              <w:top w:val="nil"/>
            </w:tcBorders>
            <w:vAlign w:val="center"/>
          </w:tcPr>
          <w:p w14:paraId="096FCCF5" w14:textId="3E45713D" w:rsidR="00780377" w:rsidRDefault="00780377" w:rsidP="00780377">
            <w:pPr>
              <w:adjustRightInd w:val="0"/>
              <w:spacing w:before="60" w:after="60"/>
              <w:rPr>
                <w:rFonts w:ascii="Arial" w:hAnsi="Arial" w:cs="Arial"/>
                <w:spacing w:val="-4"/>
                <w:sz w:val="16"/>
                <w:szCs w:val="16"/>
              </w:rPr>
            </w:pPr>
            <w:r>
              <w:rPr>
                <w:rFonts w:ascii="Arial" w:hAnsi="Arial" w:cs="Arial"/>
                <w:spacing w:val="-4"/>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c>
          <w:tcPr>
            <w:tcW w:w="2398" w:type="dxa"/>
            <w:gridSpan w:val="2"/>
            <w:tcBorders>
              <w:top w:val="nil"/>
            </w:tcBorders>
          </w:tcPr>
          <w:p w14:paraId="776E7726" w14:textId="3A42FC70" w:rsidR="00780377" w:rsidRDefault="00780377" w:rsidP="00780377">
            <w:pPr>
              <w:adjustRightInd w:val="0"/>
              <w:spacing w:before="60" w:after="60"/>
              <w:rPr>
                <w:rFonts w:ascii="Arial" w:hAnsi="Arial" w:cs="Arial"/>
                <w:spacing w:val="-4"/>
                <w:sz w:val="16"/>
                <w:szCs w:val="16"/>
              </w:rPr>
            </w:pPr>
            <w:r>
              <w:rPr>
                <w:rFonts w:ascii="Arial" w:hAnsi="Arial" w:cs="Arial"/>
                <w:sz w:val="16"/>
                <w:szCs w:val="16"/>
              </w:rPr>
              <w:t xml:space="preserve">$ </w:t>
            </w:r>
            <w:r w:rsidRPr="002F008F">
              <w:rPr>
                <w:rFonts w:ascii="Arial" w:hAnsi="Arial" w:cs="Arial"/>
                <w:sz w:val="16"/>
                <w:szCs w:val="16"/>
              </w:rPr>
              <w:fldChar w:fldCharType="begin">
                <w:ffData>
                  <w:name w:val="Text4"/>
                  <w:enabled/>
                  <w:calcOnExit w:val="0"/>
                  <w:textInput/>
                </w:ffData>
              </w:fldChar>
            </w:r>
            <w:r w:rsidRPr="002F008F">
              <w:rPr>
                <w:rFonts w:ascii="Arial" w:hAnsi="Arial" w:cs="Arial"/>
                <w:sz w:val="16"/>
                <w:szCs w:val="16"/>
              </w:rPr>
              <w:instrText xml:space="preserve"> FORMTEXT </w:instrText>
            </w:r>
            <w:r w:rsidRPr="002F008F">
              <w:rPr>
                <w:rFonts w:ascii="Arial" w:hAnsi="Arial" w:cs="Arial"/>
                <w:sz w:val="16"/>
                <w:szCs w:val="16"/>
              </w:rPr>
            </w:r>
            <w:r w:rsidRPr="002F008F">
              <w:rPr>
                <w:rFonts w:ascii="Arial" w:hAnsi="Arial" w:cs="Arial"/>
                <w:sz w:val="16"/>
                <w:szCs w:val="16"/>
              </w:rPr>
              <w:fldChar w:fldCharType="separate"/>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noProof/>
                <w:sz w:val="16"/>
                <w:szCs w:val="16"/>
              </w:rPr>
              <w:t> </w:t>
            </w:r>
            <w:r w:rsidRPr="002F008F">
              <w:rPr>
                <w:rFonts w:ascii="Arial" w:hAnsi="Arial" w:cs="Arial"/>
                <w:sz w:val="16"/>
                <w:szCs w:val="16"/>
              </w:rPr>
              <w:fldChar w:fldCharType="end"/>
            </w:r>
          </w:p>
        </w:tc>
      </w:tr>
    </w:tbl>
    <w:p w14:paraId="64C8E766" w14:textId="4FDDF5C3" w:rsidR="002F008F" w:rsidRDefault="00505704" w:rsidP="00505704">
      <w:pPr>
        <w:autoSpaceDE w:val="0"/>
        <w:autoSpaceDN w:val="0"/>
        <w:adjustRightInd w:val="0"/>
        <w:spacing w:before="240" w:after="60" w:line="240" w:lineRule="auto"/>
        <w:rPr>
          <w:rFonts w:ascii="Arial" w:hAnsi="Arial" w:cs="Arial"/>
          <w:b/>
          <w:bCs/>
          <w:spacing w:val="-4"/>
          <w:sz w:val="20"/>
          <w:szCs w:val="20"/>
        </w:rPr>
      </w:pPr>
      <w:r w:rsidRPr="00505704">
        <w:rPr>
          <w:rFonts w:ascii="Arial" w:hAnsi="Arial" w:cs="Arial"/>
          <w:b/>
          <w:bCs/>
          <w:spacing w:val="-4"/>
          <w:sz w:val="20"/>
          <w:szCs w:val="20"/>
        </w:rPr>
        <w:t>SECTION B – LEGAL LIABILITY FOR DAMAGE TO HIRED AUTOMOBILES</w:t>
      </w:r>
    </w:p>
    <w:p w14:paraId="112A07D8" w14:textId="304EC011" w:rsidR="00505704" w:rsidRDefault="00505704" w:rsidP="009B12F5">
      <w:pPr>
        <w:autoSpaceDE w:val="0"/>
        <w:autoSpaceDN w:val="0"/>
        <w:adjustRightInd w:val="0"/>
        <w:spacing w:before="60" w:after="240" w:line="240" w:lineRule="auto"/>
        <w:jc w:val="both"/>
        <w:rPr>
          <w:rFonts w:ascii="Arial" w:hAnsi="Arial" w:cs="Arial"/>
          <w:spacing w:val="-4"/>
          <w:sz w:val="16"/>
          <w:szCs w:val="16"/>
        </w:rPr>
      </w:pPr>
      <w:r w:rsidRPr="00505704">
        <w:rPr>
          <w:rFonts w:ascii="Arial" w:hAnsi="Arial" w:cs="Arial"/>
          <w:spacing w:val="-4"/>
          <w:sz w:val="16"/>
          <w:szCs w:val="16"/>
        </w:rPr>
        <w:t xml:space="preserve">The Insurer agrees to indemnify the Insured against the liability imposed by law upon the Insured or assumed by the Insured under any contract or agreement for loss or damage arising from the care, </w:t>
      </w:r>
      <w:proofErr w:type="gramStart"/>
      <w:r w:rsidRPr="00505704">
        <w:rPr>
          <w:rFonts w:ascii="Arial" w:hAnsi="Arial" w:cs="Arial"/>
          <w:spacing w:val="-4"/>
          <w:sz w:val="16"/>
          <w:szCs w:val="16"/>
        </w:rPr>
        <w:t>custody</w:t>
      </w:r>
      <w:proofErr w:type="gramEnd"/>
      <w:r w:rsidRPr="00505704">
        <w:rPr>
          <w:rFonts w:ascii="Arial" w:hAnsi="Arial" w:cs="Arial"/>
          <w:spacing w:val="-4"/>
          <w:sz w:val="16"/>
          <w:szCs w:val="16"/>
        </w:rPr>
        <w:t xml:space="preserve"> or control of “Hired Automobiles” as defined in such policy and resulting from loss or damage thereto, caused solely by:</w:t>
      </w:r>
    </w:p>
    <w:p w14:paraId="582B2052" w14:textId="3BB7198F" w:rsidR="00505704" w:rsidRDefault="00505704" w:rsidP="00505704">
      <w:pPr>
        <w:autoSpaceDE w:val="0"/>
        <w:autoSpaceDN w:val="0"/>
        <w:adjustRightInd w:val="0"/>
        <w:spacing w:before="240" w:after="60" w:line="240" w:lineRule="auto"/>
        <w:rPr>
          <w:rFonts w:ascii="Arial" w:hAnsi="Arial" w:cs="Arial"/>
          <w:b/>
          <w:bCs/>
          <w:spacing w:val="-4"/>
          <w:sz w:val="16"/>
          <w:szCs w:val="16"/>
        </w:rPr>
      </w:pPr>
      <w:r w:rsidRPr="00505704">
        <w:rPr>
          <w:rFonts w:ascii="Arial" w:hAnsi="Arial" w:cs="Arial"/>
          <w:b/>
          <w:bCs/>
          <w:spacing w:val="-4"/>
          <w:sz w:val="16"/>
          <w:szCs w:val="16"/>
        </w:rPr>
        <w:t>Subsection 1 – ALL PERILS</w:t>
      </w:r>
    </w:p>
    <w:p w14:paraId="7A5C5FA2" w14:textId="19314DA3" w:rsidR="00505704" w:rsidRDefault="00505704" w:rsidP="00505704">
      <w:pPr>
        <w:autoSpaceDE w:val="0"/>
        <w:autoSpaceDN w:val="0"/>
        <w:adjustRightInd w:val="0"/>
        <w:spacing w:before="60" w:after="240" w:line="240" w:lineRule="auto"/>
        <w:rPr>
          <w:rFonts w:ascii="Arial" w:hAnsi="Arial" w:cs="Arial"/>
          <w:spacing w:val="-4"/>
          <w:sz w:val="16"/>
          <w:szCs w:val="16"/>
        </w:rPr>
      </w:pPr>
      <w:r w:rsidRPr="00505704">
        <w:rPr>
          <w:rFonts w:ascii="Arial" w:hAnsi="Arial" w:cs="Arial"/>
          <w:spacing w:val="-4"/>
          <w:sz w:val="16"/>
          <w:szCs w:val="16"/>
        </w:rPr>
        <w:t xml:space="preserve">from all </w:t>
      </w:r>
      <w:proofErr w:type="gramStart"/>
      <w:r w:rsidRPr="00505704">
        <w:rPr>
          <w:rFonts w:ascii="Arial" w:hAnsi="Arial" w:cs="Arial"/>
          <w:spacing w:val="-4"/>
          <w:sz w:val="16"/>
          <w:szCs w:val="16"/>
        </w:rPr>
        <w:t>perils;</w:t>
      </w:r>
      <w:proofErr w:type="gramEnd"/>
    </w:p>
    <w:p w14:paraId="08284DED" w14:textId="2F598500" w:rsidR="00505704" w:rsidRPr="00505704" w:rsidRDefault="00505704" w:rsidP="00505704">
      <w:pPr>
        <w:autoSpaceDE w:val="0"/>
        <w:autoSpaceDN w:val="0"/>
        <w:adjustRightInd w:val="0"/>
        <w:spacing w:before="240" w:after="60" w:line="240" w:lineRule="auto"/>
        <w:rPr>
          <w:rFonts w:ascii="Arial" w:hAnsi="Arial" w:cs="Arial"/>
          <w:b/>
          <w:bCs/>
          <w:spacing w:val="-4"/>
          <w:sz w:val="16"/>
          <w:szCs w:val="16"/>
        </w:rPr>
      </w:pPr>
      <w:r w:rsidRPr="00505704">
        <w:rPr>
          <w:rFonts w:ascii="Arial" w:hAnsi="Arial" w:cs="Arial"/>
          <w:b/>
          <w:bCs/>
          <w:spacing w:val="-4"/>
          <w:sz w:val="16"/>
          <w:szCs w:val="16"/>
        </w:rPr>
        <w:t>Subsection 2 – COLLISION OR UPSET</w:t>
      </w:r>
    </w:p>
    <w:p w14:paraId="0D422C9B" w14:textId="77777777" w:rsidR="00505704" w:rsidRPr="00505704" w:rsidRDefault="00505704" w:rsidP="009B12F5">
      <w:pPr>
        <w:autoSpaceDE w:val="0"/>
        <w:autoSpaceDN w:val="0"/>
        <w:adjustRightInd w:val="0"/>
        <w:spacing w:before="60" w:after="60" w:line="240" w:lineRule="auto"/>
        <w:jc w:val="both"/>
        <w:rPr>
          <w:rFonts w:ascii="Arial" w:hAnsi="Arial" w:cs="Arial"/>
          <w:spacing w:val="-4"/>
          <w:sz w:val="16"/>
          <w:szCs w:val="16"/>
        </w:rPr>
      </w:pPr>
      <w:r w:rsidRPr="00505704">
        <w:rPr>
          <w:rFonts w:ascii="Arial" w:hAnsi="Arial" w:cs="Arial"/>
          <w:spacing w:val="-4"/>
          <w:sz w:val="16"/>
          <w:szCs w:val="16"/>
        </w:rPr>
        <w:t xml:space="preserve">caused by collision with another object or by </w:t>
      </w:r>
      <w:proofErr w:type="gramStart"/>
      <w:r w:rsidRPr="00505704">
        <w:rPr>
          <w:rFonts w:ascii="Arial" w:hAnsi="Arial" w:cs="Arial"/>
          <w:spacing w:val="-4"/>
          <w:sz w:val="16"/>
          <w:szCs w:val="16"/>
        </w:rPr>
        <w:t>upset;</w:t>
      </w:r>
      <w:proofErr w:type="gramEnd"/>
    </w:p>
    <w:p w14:paraId="137C2276" w14:textId="18484EC3" w:rsidR="00505704" w:rsidRDefault="00505704" w:rsidP="009B12F5">
      <w:pPr>
        <w:autoSpaceDE w:val="0"/>
        <w:autoSpaceDN w:val="0"/>
        <w:adjustRightInd w:val="0"/>
        <w:spacing w:before="60" w:after="60" w:line="240" w:lineRule="auto"/>
        <w:jc w:val="both"/>
        <w:rPr>
          <w:rFonts w:ascii="Arial" w:hAnsi="Arial" w:cs="Arial"/>
          <w:spacing w:val="-4"/>
          <w:sz w:val="16"/>
          <w:szCs w:val="16"/>
        </w:rPr>
      </w:pPr>
      <w:r w:rsidRPr="00505704">
        <w:rPr>
          <w:rFonts w:ascii="Arial" w:hAnsi="Arial" w:cs="Arial"/>
          <w:spacing w:val="-4"/>
          <w:sz w:val="16"/>
          <w:szCs w:val="16"/>
        </w:rPr>
        <w:t xml:space="preserve">The words “another object” as used in this subsection 2 include (a) a vehicle to which the automobile is attached and (b) the surface of the ground and any object therein or </w:t>
      </w:r>
      <w:proofErr w:type="gramStart"/>
      <w:r w:rsidRPr="00505704">
        <w:rPr>
          <w:rFonts w:ascii="Arial" w:hAnsi="Arial" w:cs="Arial"/>
          <w:spacing w:val="-4"/>
          <w:sz w:val="16"/>
          <w:szCs w:val="16"/>
        </w:rPr>
        <w:t>thereon;</w:t>
      </w:r>
      <w:proofErr w:type="gramEnd"/>
    </w:p>
    <w:p w14:paraId="5F6C990B" w14:textId="18501D0E" w:rsidR="00505704" w:rsidRPr="00505704" w:rsidRDefault="00505704" w:rsidP="00505704">
      <w:pPr>
        <w:autoSpaceDE w:val="0"/>
        <w:autoSpaceDN w:val="0"/>
        <w:adjustRightInd w:val="0"/>
        <w:spacing w:before="240" w:after="60" w:line="240" w:lineRule="auto"/>
        <w:rPr>
          <w:rFonts w:ascii="Arial" w:hAnsi="Arial" w:cs="Arial"/>
          <w:b/>
          <w:bCs/>
          <w:spacing w:val="-4"/>
          <w:sz w:val="16"/>
          <w:szCs w:val="16"/>
        </w:rPr>
      </w:pPr>
      <w:r w:rsidRPr="00505704">
        <w:rPr>
          <w:rFonts w:ascii="Arial" w:hAnsi="Arial" w:cs="Arial"/>
          <w:b/>
          <w:bCs/>
          <w:spacing w:val="-4"/>
          <w:sz w:val="16"/>
          <w:szCs w:val="16"/>
        </w:rPr>
        <w:t>Subsection 3 – COMPREHENSIVE</w:t>
      </w:r>
    </w:p>
    <w:p w14:paraId="64381A74" w14:textId="77777777" w:rsidR="00505704" w:rsidRPr="00505704" w:rsidRDefault="00505704" w:rsidP="00505704">
      <w:pPr>
        <w:autoSpaceDE w:val="0"/>
        <w:autoSpaceDN w:val="0"/>
        <w:adjustRightInd w:val="0"/>
        <w:spacing w:before="60" w:after="60" w:line="240" w:lineRule="auto"/>
        <w:jc w:val="both"/>
        <w:rPr>
          <w:rFonts w:ascii="Arial" w:hAnsi="Arial" w:cs="Arial"/>
          <w:spacing w:val="-4"/>
          <w:sz w:val="16"/>
          <w:szCs w:val="16"/>
        </w:rPr>
      </w:pPr>
      <w:r w:rsidRPr="00505704">
        <w:rPr>
          <w:rFonts w:ascii="Arial" w:hAnsi="Arial" w:cs="Arial"/>
          <w:spacing w:val="-4"/>
          <w:sz w:val="16"/>
          <w:szCs w:val="16"/>
        </w:rPr>
        <w:t xml:space="preserve">from any peril other than by collision with another object or by </w:t>
      </w:r>
      <w:proofErr w:type="gramStart"/>
      <w:r w:rsidRPr="00505704">
        <w:rPr>
          <w:rFonts w:ascii="Arial" w:hAnsi="Arial" w:cs="Arial"/>
          <w:spacing w:val="-4"/>
          <w:sz w:val="16"/>
          <w:szCs w:val="16"/>
        </w:rPr>
        <w:t>upset;</w:t>
      </w:r>
      <w:proofErr w:type="gramEnd"/>
    </w:p>
    <w:p w14:paraId="45F39569" w14:textId="7E9F088E" w:rsidR="00505704" w:rsidRDefault="00505704" w:rsidP="00505704">
      <w:pPr>
        <w:autoSpaceDE w:val="0"/>
        <w:autoSpaceDN w:val="0"/>
        <w:adjustRightInd w:val="0"/>
        <w:spacing w:before="60" w:after="60" w:line="240" w:lineRule="auto"/>
        <w:jc w:val="both"/>
        <w:rPr>
          <w:rFonts w:ascii="Arial" w:hAnsi="Arial" w:cs="Arial"/>
          <w:spacing w:val="-4"/>
          <w:sz w:val="16"/>
          <w:szCs w:val="16"/>
        </w:rPr>
      </w:pPr>
      <w:r w:rsidRPr="00505704">
        <w:rPr>
          <w:rFonts w:ascii="Arial" w:hAnsi="Arial" w:cs="Arial"/>
          <w:spacing w:val="-4"/>
          <w:sz w:val="16"/>
          <w:szCs w:val="16"/>
        </w:rPr>
        <w:t xml:space="preserve">The words “another object” as used in this subsection 3 do not include a live undomesticated animal. Loss or damage caused by an object, including another automobile, striking the automobile when the automobile is not in use or operation, missiles, falling or flying objects, fire, theft, explosion, earthquake, windstorm, hail, rising water, malicious mischief, riot or civil commotion shall be deemed loss or damage caused by perils for which insurance is provided under this </w:t>
      </w:r>
      <w:r w:rsidR="009B12F5">
        <w:rPr>
          <w:rFonts w:ascii="Arial" w:hAnsi="Arial" w:cs="Arial"/>
          <w:spacing w:val="-4"/>
          <w:sz w:val="16"/>
          <w:szCs w:val="16"/>
        </w:rPr>
        <w:br/>
      </w:r>
      <w:r w:rsidRPr="00505704">
        <w:rPr>
          <w:rFonts w:ascii="Arial" w:hAnsi="Arial" w:cs="Arial"/>
          <w:spacing w:val="-4"/>
          <w:sz w:val="16"/>
          <w:szCs w:val="16"/>
        </w:rPr>
        <w:t xml:space="preserve">subsection </w:t>
      </w:r>
      <w:proofErr w:type="gramStart"/>
      <w:r w:rsidRPr="00505704">
        <w:rPr>
          <w:rFonts w:ascii="Arial" w:hAnsi="Arial" w:cs="Arial"/>
          <w:spacing w:val="-4"/>
          <w:sz w:val="16"/>
          <w:szCs w:val="16"/>
        </w:rPr>
        <w:t>3;</w:t>
      </w:r>
      <w:proofErr w:type="gramEnd"/>
    </w:p>
    <w:p w14:paraId="5F5CBBBB" w14:textId="43F8ABF8" w:rsidR="00505704" w:rsidRPr="009B12F5" w:rsidRDefault="00505704" w:rsidP="00505704">
      <w:pPr>
        <w:autoSpaceDE w:val="0"/>
        <w:autoSpaceDN w:val="0"/>
        <w:adjustRightInd w:val="0"/>
        <w:spacing w:before="240" w:after="60" w:line="240" w:lineRule="auto"/>
        <w:rPr>
          <w:rFonts w:ascii="Arial" w:hAnsi="Arial" w:cs="Arial"/>
          <w:b/>
          <w:bCs/>
          <w:spacing w:val="-4"/>
          <w:sz w:val="16"/>
          <w:szCs w:val="16"/>
        </w:rPr>
      </w:pPr>
      <w:r w:rsidRPr="009B12F5">
        <w:rPr>
          <w:rFonts w:ascii="Arial" w:hAnsi="Arial" w:cs="Arial"/>
          <w:b/>
          <w:bCs/>
          <w:spacing w:val="-4"/>
          <w:sz w:val="16"/>
          <w:szCs w:val="16"/>
        </w:rPr>
        <w:t xml:space="preserve">Subsection 4 – </w:t>
      </w:r>
      <w:r w:rsidRPr="008D099C">
        <w:rPr>
          <w:rFonts w:ascii="Arial" w:hAnsi="Arial" w:cs="Arial"/>
          <w:b/>
          <w:bCs/>
          <w:spacing w:val="-4"/>
          <w:sz w:val="16"/>
          <w:szCs w:val="16"/>
        </w:rPr>
        <w:t>S</w:t>
      </w:r>
      <w:r w:rsidRPr="009B12F5">
        <w:rPr>
          <w:rFonts w:ascii="Arial" w:hAnsi="Arial" w:cs="Arial"/>
          <w:b/>
          <w:bCs/>
          <w:spacing w:val="-4"/>
          <w:sz w:val="16"/>
          <w:szCs w:val="16"/>
        </w:rPr>
        <w:t>PECIFIED PERILS</w:t>
      </w:r>
    </w:p>
    <w:p w14:paraId="095E8429" w14:textId="4A6273FC" w:rsidR="00505704" w:rsidRDefault="00505704" w:rsidP="00505704">
      <w:pPr>
        <w:autoSpaceDE w:val="0"/>
        <w:autoSpaceDN w:val="0"/>
        <w:adjustRightInd w:val="0"/>
        <w:spacing w:before="60" w:after="60" w:line="240" w:lineRule="auto"/>
        <w:jc w:val="both"/>
        <w:rPr>
          <w:rFonts w:ascii="Arial" w:hAnsi="Arial" w:cs="Arial"/>
          <w:spacing w:val="-4"/>
          <w:sz w:val="16"/>
          <w:szCs w:val="16"/>
        </w:rPr>
      </w:pPr>
      <w:r w:rsidRPr="00505704">
        <w:rPr>
          <w:rFonts w:ascii="Arial" w:hAnsi="Arial" w:cs="Arial"/>
          <w:spacing w:val="-4"/>
          <w:sz w:val="16"/>
          <w:szCs w:val="16"/>
        </w:rPr>
        <w:t xml:space="preserve">caused by fire, lightning, theft or attempt thereat, windstorm, earthquake, hail, explosion, </w:t>
      </w:r>
      <w:proofErr w:type="gramStart"/>
      <w:r w:rsidRPr="00505704">
        <w:rPr>
          <w:rFonts w:ascii="Arial" w:hAnsi="Arial" w:cs="Arial"/>
          <w:spacing w:val="-4"/>
          <w:sz w:val="16"/>
          <w:szCs w:val="16"/>
        </w:rPr>
        <w:t>riot</w:t>
      </w:r>
      <w:proofErr w:type="gramEnd"/>
      <w:r w:rsidRPr="00505704">
        <w:rPr>
          <w:rFonts w:ascii="Arial" w:hAnsi="Arial" w:cs="Arial"/>
          <w:spacing w:val="-4"/>
          <w:sz w:val="16"/>
          <w:szCs w:val="16"/>
        </w:rPr>
        <w:t xml:space="preserve"> or civil commotion, falling or forced landing of aircraft or of parts thereof, rising water, or the stranding, sinking, burning, derailment or collision of any conveyance in or upon which the automobile is being transported on land or water.</w:t>
      </w:r>
    </w:p>
    <w:p w14:paraId="02B7B7C3" w14:textId="77777777" w:rsidR="009B12F5" w:rsidRDefault="009B12F5">
      <w:pPr>
        <w:rPr>
          <w:rFonts w:ascii="Arial" w:hAnsi="Arial" w:cs="Arial"/>
          <w:spacing w:val="-4"/>
          <w:sz w:val="16"/>
          <w:szCs w:val="16"/>
        </w:rPr>
      </w:pPr>
      <w:r>
        <w:rPr>
          <w:rFonts w:ascii="Arial" w:hAnsi="Arial" w:cs="Arial"/>
          <w:spacing w:val="-4"/>
          <w:sz w:val="16"/>
          <w:szCs w:val="16"/>
        </w:rPr>
        <w:br w:type="page"/>
      </w:r>
    </w:p>
    <w:p w14:paraId="6DBA8236" w14:textId="6673C775" w:rsidR="009B12F5" w:rsidRPr="0076187F" w:rsidRDefault="009B12F5" w:rsidP="009B12F5">
      <w:pPr>
        <w:autoSpaceDE w:val="0"/>
        <w:autoSpaceDN w:val="0"/>
        <w:adjustRightInd w:val="0"/>
        <w:spacing w:before="240" w:after="60" w:line="240" w:lineRule="auto"/>
        <w:jc w:val="both"/>
        <w:rPr>
          <w:rFonts w:ascii="Arial" w:hAnsi="Arial" w:cs="Arial"/>
          <w:b/>
          <w:bCs/>
          <w:spacing w:val="-4"/>
          <w:sz w:val="16"/>
          <w:szCs w:val="16"/>
        </w:rPr>
      </w:pPr>
      <w:r w:rsidRPr="0076187F">
        <w:rPr>
          <w:rFonts w:ascii="Arial" w:hAnsi="Arial" w:cs="Arial"/>
          <w:b/>
          <w:bCs/>
          <w:spacing w:val="-4"/>
          <w:sz w:val="16"/>
          <w:szCs w:val="16"/>
        </w:rPr>
        <w:lastRenderedPageBreak/>
        <w:t>DEDUCTIBLE CLAUSE</w:t>
      </w:r>
    </w:p>
    <w:p w14:paraId="3E086523" w14:textId="63738225" w:rsidR="009B12F5" w:rsidRDefault="009B12F5" w:rsidP="0076187F">
      <w:pPr>
        <w:autoSpaceDE w:val="0"/>
        <w:autoSpaceDN w:val="0"/>
        <w:adjustRightInd w:val="0"/>
        <w:spacing w:before="60" w:after="60" w:line="240" w:lineRule="auto"/>
        <w:jc w:val="both"/>
        <w:rPr>
          <w:rFonts w:ascii="Arial" w:hAnsi="Arial" w:cs="Arial"/>
          <w:spacing w:val="-4"/>
          <w:sz w:val="16"/>
          <w:szCs w:val="16"/>
        </w:rPr>
      </w:pPr>
      <w:r w:rsidRPr="009B12F5">
        <w:rPr>
          <w:rFonts w:ascii="Arial" w:hAnsi="Arial" w:cs="Arial"/>
          <w:spacing w:val="-4"/>
          <w:sz w:val="16"/>
          <w:szCs w:val="16"/>
        </w:rPr>
        <w:t>Each occurrence causing loss or damage covered under any subsection hereof except loss or damage caused by fire or lightning or theft of the entire automobile covered by such subsection shall give rise to a separate claim in respect of which the Insurer’s liability shall be limited to the amount of loss or damage in excess of the amount deductible, if any, stated in the applicable subsection hereof.</w:t>
      </w:r>
    </w:p>
    <w:p w14:paraId="375F1973" w14:textId="3F110672" w:rsidR="0076187F" w:rsidRPr="0076187F" w:rsidRDefault="0076187F" w:rsidP="0076187F">
      <w:pPr>
        <w:autoSpaceDE w:val="0"/>
        <w:autoSpaceDN w:val="0"/>
        <w:adjustRightInd w:val="0"/>
        <w:spacing w:before="240" w:after="60" w:line="240" w:lineRule="auto"/>
        <w:jc w:val="both"/>
        <w:rPr>
          <w:rFonts w:ascii="Arial" w:hAnsi="Arial" w:cs="Arial"/>
          <w:b/>
          <w:bCs/>
          <w:spacing w:val="-4"/>
          <w:sz w:val="16"/>
          <w:szCs w:val="16"/>
        </w:rPr>
      </w:pPr>
      <w:r w:rsidRPr="0076187F">
        <w:rPr>
          <w:rFonts w:ascii="Arial" w:hAnsi="Arial" w:cs="Arial"/>
          <w:b/>
          <w:bCs/>
          <w:spacing w:val="-4"/>
          <w:sz w:val="16"/>
          <w:szCs w:val="16"/>
        </w:rPr>
        <w:t>TWO OR MORE AUTOMOBILES</w:t>
      </w:r>
    </w:p>
    <w:p w14:paraId="6154C15F" w14:textId="0B311E88" w:rsidR="0076187F" w:rsidRDefault="0076187F" w:rsidP="0076187F">
      <w:pPr>
        <w:autoSpaceDE w:val="0"/>
        <w:autoSpaceDN w:val="0"/>
        <w:adjustRightInd w:val="0"/>
        <w:spacing w:before="60" w:after="60" w:line="240" w:lineRule="auto"/>
        <w:jc w:val="both"/>
        <w:rPr>
          <w:rFonts w:ascii="Arial" w:hAnsi="Arial" w:cs="Arial"/>
          <w:spacing w:val="-4"/>
          <w:sz w:val="16"/>
          <w:szCs w:val="16"/>
        </w:rPr>
      </w:pPr>
      <w:r w:rsidRPr="0076187F">
        <w:rPr>
          <w:rFonts w:ascii="Arial" w:hAnsi="Arial" w:cs="Arial"/>
          <w:spacing w:val="-4"/>
          <w:sz w:val="16"/>
          <w:szCs w:val="16"/>
        </w:rPr>
        <w:t>A motor vehicle and one or more trailers or semi-trailers attached thereto shall be held to be separate automobiles with respect to the limit of liability, including the deductible provision, if any, under this Insuring Agreement.</w:t>
      </w:r>
    </w:p>
    <w:p w14:paraId="766CF615" w14:textId="0C212798" w:rsidR="0076187F" w:rsidRDefault="0076187F" w:rsidP="0076187F">
      <w:pPr>
        <w:autoSpaceDE w:val="0"/>
        <w:autoSpaceDN w:val="0"/>
        <w:adjustRightInd w:val="0"/>
        <w:spacing w:before="240" w:after="60" w:line="240" w:lineRule="auto"/>
        <w:jc w:val="both"/>
        <w:rPr>
          <w:rFonts w:ascii="Arial" w:hAnsi="Arial" w:cs="Arial"/>
          <w:spacing w:val="-4"/>
          <w:sz w:val="16"/>
          <w:szCs w:val="16"/>
        </w:rPr>
      </w:pPr>
      <w:r w:rsidRPr="0076187F">
        <w:rPr>
          <w:rFonts w:ascii="Arial" w:hAnsi="Arial" w:cs="Arial"/>
          <w:spacing w:val="-4"/>
          <w:sz w:val="16"/>
          <w:szCs w:val="16"/>
        </w:rPr>
        <w:t xml:space="preserve">The Insurer shall not be </w:t>
      </w:r>
      <w:proofErr w:type="gramStart"/>
      <w:r w:rsidRPr="0076187F">
        <w:rPr>
          <w:rFonts w:ascii="Arial" w:hAnsi="Arial" w:cs="Arial"/>
          <w:spacing w:val="-4"/>
          <w:sz w:val="16"/>
          <w:szCs w:val="16"/>
        </w:rPr>
        <w:t>liable</w:t>
      </w:r>
      <w:proofErr w:type="gramEnd"/>
    </w:p>
    <w:p w14:paraId="6EF8B98C" w14:textId="00C2B58A" w:rsidR="0076187F" w:rsidRDefault="0076187F" w:rsidP="0076187F">
      <w:pPr>
        <w:pStyle w:val="ListParagraph"/>
        <w:numPr>
          <w:ilvl w:val="0"/>
          <w:numId w:val="1"/>
        </w:numPr>
        <w:autoSpaceDE w:val="0"/>
        <w:autoSpaceDN w:val="0"/>
        <w:adjustRightInd w:val="0"/>
        <w:spacing w:before="60" w:after="60" w:line="240" w:lineRule="auto"/>
        <w:ind w:left="714" w:hanging="357"/>
        <w:contextualSpacing w:val="0"/>
        <w:jc w:val="both"/>
        <w:rPr>
          <w:rFonts w:ascii="Arial" w:hAnsi="Arial" w:cs="Arial"/>
          <w:spacing w:val="-4"/>
          <w:sz w:val="16"/>
          <w:szCs w:val="16"/>
        </w:rPr>
      </w:pPr>
      <w:r w:rsidRPr="0076187F">
        <w:rPr>
          <w:rFonts w:ascii="Arial" w:hAnsi="Arial" w:cs="Arial"/>
          <w:spacing w:val="-4"/>
          <w:sz w:val="16"/>
          <w:szCs w:val="16"/>
        </w:rPr>
        <w:t>for loss or damage to any automobile while personally driven by the Insured if the Insured is an individual; or</w:t>
      </w:r>
    </w:p>
    <w:p w14:paraId="48BB1EA3" w14:textId="0170CAD9" w:rsidR="0076187F" w:rsidRDefault="0076187F" w:rsidP="0076187F">
      <w:pPr>
        <w:pStyle w:val="ListParagraph"/>
        <w:numPr>
          <w:ilvl w:val="0"/>
          <w:numId w:val="1"/>
        </w:numPr>
        <w:autoSpaceDE w:val="0"/>
        <w:autoSpaceDN w:val="0"/>
        <w:adjustRightInd w:val="0"/>
        <w:spacing w:before="60" w:after="60" w:line="240" w:lineRule="auto"/>
        <w:ind w:left="714" w:hanging="357"/>
        <w:contextualSpacing w:val="0"/>
        <w:jc w:val="both"/>
        <w:rPr>
          <w:rFonts w:ascii="Arial" w:hAnsi="Arial" w:cs="Arial"/>
          <w:spacing w:val="-4"/>
          <w:sz w:val="16"/>
          <w:szCs w:val="16"/>
        </w:rPr>
      </w:pPr>
      <w:r w:rsidRPr="0076187F">
        <w:rPr>
          <w:rFonts w:ascii="Arial" w:hAnsi="Arial" w:cs="Arial"/>
          <w:spacing w:val="-4"/>
          <w:sz w:val="16"/>
          <w:szCs w:val="16"/>
        </w:rPr>
        <w:t>under any subsection hereof for loss or damage</w:t>
      </w:r>
    </w:p>
    <w:p w14:paraId="697449DA" w14:textId="38D85D42"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 xml:space="preserve">to tires or consisting of or caused by mechanical fracture or breakdown of any part of an automobile or by rusting, corrosion, </w:t>
      </w:r>
      <w:proofErr w:type="gramStart"/>
      <w:r w:rsidRPr="0076187F">
        <w:rPr>
          <w:rFonts w:ascii="Arial" w:hAnsi="Arial" w:cs="Arial"/>
          <w:spacing w:val="-4"/>
          <w:sz w:val="16"/>
          <w:szCs w:val="16"/>
        </w:rPr>
        <w:t>wear</w:t>
      </w:r>
      <w:proofErr w:type="gramEnd"/>
      <w:r w:rsidRPr="0076187F">
        <w:rPr>
          <w:rFonts w:ascii="Arial" w:hAnsi="Arial" w:cs="Arial"/>
          <w:spacing w:val="-4"/>
          <w:sz w:val="16"/>
          <w:szCs w:val="16"/>
        </w:rPr>
        <w:t xml:space="preserve"> and tear, freezing or explosion within the combustion chamber, unless the loss or damage is coincident with other loss or damage covered by such subsection or is caused by fire, theft or malicious mischief covered by such subsection; or</w:t>
      </w:r>
    </w:p>
    <w:p w14:paraId="5F7E6F10" w14:textId="2453C65B"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to any automobile while being used without the consent of the owner thereof; or</w:t>
      </w:r>
    </w:p>
    <w:p w14:paraId="3CED6727" w14:textId="7883EDE4"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caused directly or indirectly by contamination by radioactive material; or</w:t>
      </w:r>
    </w:p>
    <w:p w14:paraId="784A2C80" w14:textId="4B9FA175"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to contents of trailers; or</w:t>
      </w:r>
    </w:p>
    <w:p w14:paraId="4601E75C" w14:textId="2289BC2F"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to electronic accessories or electronic equipment, including radios, tape players/decks, stereo players/decks, compact disc players, DVD players, DVD screens, speakers, two-way radios, CB radios, ham radios,</w:t>
      </w:r>
    </w:p>
    <w:p w14:paraId="19052201" w14:textId="101C30D8"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 xml:space="preserve">VHF radios, televisions, facsimile machines, electronic navigation assistance, positioning and location finding devices and items of a similar nature, when such electronic accessories and electronic equipment are detached from the automobile; caused directly or indirectly by bombardment, invasion, civil war, insurrection, rebellion, revolution, </w:t>
      </w:r>
      <w:proofErr w:type="gramStart"/>
      <w:r w:rsidRPr="0076187F">
        <w:rPr>
          <w:rFonts w:ascii="Arial" w:hAnsi="Arial" w:cs="Arial"/>
          <w:spacing w:val="-4"/>
          <w:sz w:val="16"/>
          <w:szCs w:val="16"/>
        </w:rPr>
        <w:t>military</w:t>
      </w:r>
      <w:proofErr w:type="gramEnd"/>
      <w:r w:rsidRPr="0076187F">
        <w:rPr>
          <w:rFonts w:ascii="Arial" w:hAnsi="Arial" w:cs="Arial"/>
          <w:spacing w:val="-4"/>
          <w:sz w:val="16"/>
          <w:szCs w:val="16"/>
        </w:rPr>
        <w:t xml:space="preserve"> or usurped power, or by the operation of armed forces while engaged in hostilities whether war be declared or not; or</w:t>
      </w:r>
    </w:p>
    <w:p w14:paraId="248A8984" w14:textId="1A681340"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to telephones or computers; or</w:t>
      </w:r>
    </w:p>
    <w:p w14:paraId="25B749C8" w14:textId="1F1F7B2B" w:rsidR="0076187F" w:rsidRDefault="0076187F" w:rsidP="0076187F">
      <w:pPr>
        <w:pStyle w:val="ListParagraph"/>
        <w:numPr>
          <w:ilvl w:val="0"/>
          <w:numId w:val="2"/>
        </w:numPr>
        <w:autoSpaceDE w:val="0"/>
        <w:autoSpaceDN w:val="0"/>
        <w:adjustRightInd w:val="0"/>
        <w:spacing w:before="60" w:after="60" w:line="240" w:lineRule="auto"/>
        <w:ind w:left="1037" w:hanging="357"/>
        <w:contextualSpacing w:val="0"/>
        <w:jc w:val="both"/>
        <w:rPr>
          <w:rFonts w:ascii="Arial" w:hAnsi="Arial" w:cs="Arial"/>
          <w:spacing w:val="-4"/>
          <w:sz w:val="16"/>
          <w:szCs w:val="16"/>
        </w:rPr>
      </w:pPr>
      <w:r w:rsidRPr="0076187F">
        <w:rPr>
          <w:rFonts w:ascii="Arial" w:hAnsi="Arial" w:cs="Arial"/>
          <w:spacing w:val="-4"/>
          <w:sz w:val="16"/>
          <w:szCs w:val="16"/>
        </w:rPr>
        <w:t xml:space="preserve">for any amount </w:t>
      </w:r>
      <w:proofErr w:type="gramStart"/>
      <w:r w:rsidRPr="0076187F">
        <w:rPr>
          <w:rFonts w:ascii="Arial" w:hAnsi="Arial" w:cs="Arial"/>
          <w:spacing w:val="-4"/>
          <w:sz w:val="16"/>
          <w:szCs w:val="16"/>
        </w:rPr>
        <w:t>in excess of</w:t>
      </w:r>
      <w:proofErr w:type="gramEnd"/>
      <w:r w:rsidRPr="0076187F">
        <w:rPr>
          <w:rFonts w:ascii="Arial" w:hAnsi="Arial" w:cs="Arial"/>
          <w:spacing w:val="-4"/>
          <w:sz w:val="16"/>
          <w:szCs w:val="16"/>
        </w:rPr>
        <w:t xml:space="preserve"> the limit stated in the applicable subsection hereof and expenditures provided for in the Additional Agreements of the Policy to which this endorsement is attached; or</w:t>
      </w:r>
    </w:p>
    <w:p w14:paraId="5EDE3781" w14:textId="29025B32" w:rsidR="0076187F" w:rsidRDefault="0076187F" w:rsidP="0076187F">
      <w:pPr>
        <w:pStyle w:val="ListParagraph"/>
        <w:numPr>
          <w:ilvl w:val="0"/>
          <w:numId w:val="1"/>
        </w:numPr>
        <w:autoSpaceDE w:val="0"/>
        <w:autoSpaceDN w:val="0"/>
        <w:adjustRightInd w:val="0"/>
        <w:spacing w:before="60" w:after="60" w:line="240" w:lineRule="auto"/>
        <w:jc w:val="both"/>
        <w:rPr>
          <w:rFonts w:ascii="Arial" w:hAnsi="Arial" w:cs="Arial"/>
          <w:spacing w:val="-4"/>
          <w:sz w:val="16"/>
          <w:szCs w:val="16"/>
        </w:rPr>
      </w:pPr>
      <w:r w:rsidRPr="0076187F">
        <w:rPr>
          <w:rFonts w:ascii="Arial" w:hAnsi="Arial" w:cs="Arial"/>
          <w:spacing w:val="-4"/>
          <w:sz w:val="16"/>
          <w:szCs w:val="16"/>
        </w:rPr>
        <w:t xml:space="preserve">under subsection 3 – Comprehensive </w:t>
      </w:r>
      <w:r w:rsidR="00DF694D" w:rsidRPr="00360077">
        <w:rPr>
          <w:rFonts w:ascii="Arial" w:hAnsi="Arial" w:cs="Arial"/>
          <w:spacing w:val="-4"/>
          <w:sz w:val="16"/>
          <w:szCs w:val="16"/>
        </w:rPr>
        <w:t xml:space="preserve">and subsection </w:t>
      </w:r>
      <w:r w:rsidRPr="00360077">
        <w:rPr>
          <w:rFonts w:ascii="Arial" w:hAnsi="Arial" w:cs="Arial"/>
          <w:spacing w:val="-4"/>
          <w:sz w:val="16"/>
          <w:szCs w:val="16"/>
        </w:rPr>
        <w:t>4</w:t>
      </w:r>
      <w:r w:rsidRPr="0076187F">
        <w:rPr>
          <w:rFonts w:ascii="Arial" w:hAnsi="Arial" w:cs="Arial"/>
          <w:spacing w:val="-4"/>
          <w:sz w:val="16"/>
          <w:szCs w:val="16"/>
        </w:rPr>
        <w:t xml:space="preserve"> – Specified Perils for a collision loss or damage occurring after theft by any person or persons residing in the same dwelling premises as the Insured, by any employee of the Insured engaged in the operation, </w:t>
      </w:r>
      <w:proofErr w:type="gramStart"/>
      <w:r w:rsidRPr="0076187F">
        <w:rPr>
          <w:rFonts w:ascii="Arial" w:hAnsi="Arial" w:cs="Arial"/>
          <w:spacing w:val="-4"/>
          <w:sz w:val="16"/>
          <w:szCs w:val="16"/>
        </w:rPr>
        <w:t>maintenance</w:t>
      </w:r>
      <w:proofErr w:type="gramEnd"/>
      <w:r w:rsidRPr="0076187F">
        <w:rPr>
          <w:rFonts w:ascii="Arial" w:hAnsi="Arial" w:cs="Arial"/>
          <w:spacing w:val="-4"/>
          <w:sz w:val="16"/>
          <w:szCs w:val="16"/>
        </w:rPr>
        <w:t xml:space="preserve"> or repair of the automobile whether the theft occurs during the hours of such service or employment or not unless the Policy provides insurance under subsections 1 or 2.</w:t>
      </w:r>
    </w:p>
    <w:p w14:paraId="6D185FB7" w14:textId="61D20B4A" w:rsidR="0076187F" w:rsidRPr="0076187F" w:rsidRDefault="0076187F" w:rsidP="0076187F">
      <w:pPr>
        <w:autoSpaceDE w:val="0"/>
        <w:autoSpaceDN w:val="0"/>
        <w:adjustRightInd w:val="0"/>
        <w:spacing w:before="240" w:after="60" w:line="240" w:lineRule="auto"/>
        <w:jc w:val="both"/>
        <w:rPr>
          <w:rFonts w:ascii="Arial" w:hAnsi="Arial" w:cs="Arial"/>
          <w:b/>
          <w:bCs/>
          <w:spacing w:val="-4"/>
          <w:sz w:val="16"/>
          <w:szCs w:val="16"/>
        </w:rPr>
      </w:pPr>
      <w:r w:rsidRPr="0076187F">
        <w:rPr>
          <w:rFonts w:ascii="Arial" w:hAnsi="Arial" w:cs="Arial"/>
          <w:b/>
          <w:bCs/>
          <w:spacing w:val="-4"/>
          <w:sz w:val="16"/>
          <w:szCs w:val="16"/>
        </w:rPr>
        <w:t>ADDITIONAL AGREEMENT</w:t>
      </w:r>
    </w:p>
    <w:p w14:paraId="184D3DCF" w14:textId="45A7D2E2" w:rsidR="0076187F" w:rsidRDefault="00DF1A9C" w:rsidP="00A0713F">
      <w:pPr>
        <w:pStyle w:val="BodyText"/>
        <w:spacing w:before="60" w:after="300" w:line="244" w:lineRule="auto"/>
        <w:jc w:val="both"/>
      </w:pPr>
      <w:r w:rsidRPr="00DF1A9C">
        <w:t>The Insurer further agrees to pay general average, salvage and fire department charges and custom duties of Canada or of the United States of America for which the Insured is legally liable.</w:t>
      </w:r>
    </w:p>
    <w:p w14:paraId="52521186" w14:textId="4D5C9BA3" w:rsidR="00A0713F" w:rsidRPr="00A0713F" w:rsidRDefault="00A0713F" w:rsidP="00A0713F">
      <w:pPr>
        <w:pStyle w:val="BodyText"/>
        <w:kinsoku w:val="0"/>
        <w:overflowPunct w:val="0"/>
        <w:spacing w:line="252" w:lineRule="auto"/>
        <w:rPr>
          <w:color w:val="231F20"/>
        </w:rPr>
      </w:pPr>
      <w:r>
        <w:rPr>
          <w:color w:val="231F20"/>
        </w:rPr>
        <w:t>The</w:t>
      </w:r>
      <w:r>
        <w:rPr>
          <w:color w:val="231F20"/>
          <w:spacing w:val="28"/>
        </w:rPr>
        <w:t xml:space="preserve"> </w:t>
      </w:r>
      <w:r>
        <w:rPr>
          <w:color w:val="231F20"/>
        </w:rPr>
        <w:t>advance</w:t>
      </w:r>
      <w:r>
        <w:rPr>
          <w:color w:val="231F20"/>
          <w:spacing w:val="30"/>
        </w:rPr>
        <w:t xml:space="preserve"> </w:t>
      </w:r>
      <w:r>
        <w:rPr>
          <w:color w:val="231F20"/>
        </w:rPr>
        <w:t>premiums</w:t>
      </w:r>
      <w:r>
        <w:rPr>
          <w:color w:val="231F20"/>
          <w:spacing w:val="30"/>
        </w:rPr>
        <w:t xml:space="preserve"> </w:t>
      </w:r>
      <w:r>
        <w:rPr>
          <w:color w:val="231F20"/>
        </w:rPr>
        <w:t>for</w:t>
      </w:r>
      <w:r>
        <w:rPr>
          <w:color w:val="231F20"/>
          <w:spacing w:val="30"/>
        </w:rPr>
        <w:t xml:space="preserve"> </w:t>
      </w:r>
      <w:r>
        <w:rPr>
          <w:color w:val="231F20"/>
        </w:rPr>
        <w:t>this</w:t>
      </w:r>
      <w:r>
        <w:rPr>
          <w:color w:val="231F20"/>
          <w:spacing w:val="30"/>
        </w:rPr>
        <w:t xml:space="preserve"> </w:t>
      </w:r>
      <w:r>
        <w:rPr>
          <w:color w:val="231F20"/>
        </w:rPr>
        <w:t>en</w:t>
      </w:r>
      <w:r w:rsidRPr="00A0713F">
        <w:rPr>
          <w:color w:val="231F20"/>
        </w:rPr>
        <w:t>dorsement</w:t>
      </w:r>
      <w:r w:rsidRPr="00A0713F">
        <w:rPr>
          <w:color w:val="231F20"/>
          <w:spacing w:val="28"/>
        </w:rPr>
        <w:t xml:space="preserve"> </w:t>
      </w:r>
      <w:r w:rsidRPr="00A0713F">
        <w:rPr>
          <w:color w:val="231F20"/>
        </w:rPr>
        <w:t>are</w:t>
      </w:r>
      <w:r w:rsidRPr="00A0713F">
        <w:rPr>
          <w:color w:val="231F20"/>
          <w:spacing w:val="30"/>
        </w:rPr>
        <w:t xml:space="preserve"> </w:t>
      </w:r>
      <w:r w:rsidRPr="00A0713F">
        <w:rPr>
          <w:color w:val="231F20"/>
        </w:rPr>
        <w:t>subject</w:t>
      </w:r>
      <w:r w:rsidRPr="00A0713F">
        <w:rPr>
          <w:color w:val="231F20"/>
          <w:spacing w:val="30"/>
        </w:rPr>
        <w:t xml:space="preserve"> </w:t>
      </w:r>
      <w:r w:rsidRPr="00A0713F">
        <w:rPr>
          <w:color w:val="231F20"/>
        </w:rPr>
        <w:t>to</w:t>
      </w:r>
      <w:r w:rsidRPr="00A0713F">
        <w:rPr>
          <w:color w:val="231F20"/>
          <w:spacing w:val="30"/>
        </w:rPr>
        <w:t xml:space="preserve"> </w:t>
      </w:r>
      <w:r w:rsidRPr="00A0713F">
        <w:rPr>
          <w:color w:val="231F20"/>
        </w:rPr>
        <w:t>adjustment</w:t>
      </w:r>
      <w:r w:rsidRPr="00A0713F">
        <w:rPr>
          <w:color w:val="231F20"/>
          <w:spacing w:val="30"/>
        </w:rPr>
        <w:t xml:space="preserve"> </w:t>
      </w:r>
      <w:r w:rsidRPr="00A0713F">
        <w:rPr>
          <w:color w:val="231F20"/>
        </w:rPr>
        <w:t>in</w:t>
      </w:r>
      <w:r w:rsidRPr="00A0713F">
        <w:rPr>
          <w:color w:val="231F20"/>
          <w:spacing w:val="30"/>
        </w:rPr>
        <w:t xml:space="preserve"> </w:t>
      </w:r>
      <w:r w:rsidRPr="00A0713F">
        <w:rPr>
          <w:color w:val="231F20"/>
        </w:rPr>
        <w:t>the</w:t>
      </w:r>
      <w:r w:rsidRPr="00A0713F">
        <w:rPr>
          <w:color w:val="231F20"/>
          <w:spacing w:val="30"/>
        </w:rPr>
        <w:t xml:space="preserve"> </w:t>
      </w:r>
      <w:r w:rsidRPr="00A0713F">
        <w:rPr>
          <w:color w:val="231F20"/>
        </w:rPr>
        <w:t>same</w:t>
      </w:r>
      <w:r w:rsidRPr="00A0713F">
        <w:rPr>
          <w:color w:val="231F20"/>
          <w:spacing w:val="30"/>
        </w:rPr>
        <w:t xml:space="preserve"> </w:t>
      </w:r>
      <w:r w:rsidRPr="00A0713F">
        <w:rPr>
          <w:color w:val="231F20"/>
        </w:rPr>
        <w:t>manner</w:t>
      </w:r>
      <w:r w:rsidRPr="00A0713F">
        <w:rPr>
          <w:color w:val="231F20"/>
          <w:spacing w:val="30"/>
        </w:rPr>
        <w:t xml:space="preserve"> </w:t>
      </w:r>
      <w:r w:rsidRPr="00A0713F">
        <w:rPr>
          <w:color w:val="231F20"/>
        </w:rPr>
        <w:t>as</w:t>
      </w:r>
      <w:r w:rsidRPr="00A0713F">
        <w:rPr>
          <w:color w:val="231F20"/>
          <w:spacing w:val="30"/>
        </w:rPr>
        <w:t xml:space="preserve"> </w:t>
      </w:r>
      <w:r w:rsidRPr="00A0713F">
        <w:rPr>
          <w:color w:val="231F20"/>
        </w:rPr>
        <w:t>those</w:t>
      </w:r>
      <w:r w:rsidRPr="00A0713F">
        <w:rPr>
          <w:color w:val="231F20"/>
          <w:spacing w:val="30"/>
        </w:rPr>
        <w:t xml:space="preserve"> </w:t>
      </w:r>
      <w:r w:rsidRPr="00A0713F">
        <w:rPr>
          <w:color w:val="231F20"/>
        </w:rPr>
        <w:t>stated</w:t>
      </w:r>
      <w:r w:rsidRPr="00A0713F">
        <w:rPr>
          <w:color w:val="231F20"/>
          <w:spacing w:val="30"/>
        </w:rPr>
        <w:t xml:space="preserve"> </w:t>
      </w:r>
      <w:r w:rsidRPr="00A0713F">
        <w:rPr>
          <w:color w:val="231F20"/>
        </w:rPr>
        <w:t>under</w:t>
      </w:r>
      <w:r w:rsidRPr="00A0713F">
        <w:rPr>
          <w:color w:val="231F20"/>
          <w:spacing w:val="30"/>
        </w:rPr>
        <w:t xml:space="preserve"> </w:t>
      </w:r>
      <w:r w:rsidRPr="00A0713F">
        <w:rPr>
          <w:color w:val="231F20"/>
        </w:rPr>
        <w:t>Item</w:t>
      </w:r>
      <w:r w:rsidRPr="00A0713F">
        <w:rPr>
          <w:color w:val="231F20"/>
          <w:spacing w:val="30"/>
        </w:rPr>
        <w:t xml:space="preserve"> </w:t>
      </w:r>
      <w:r w:rsidRPr="00A0713F">
        <w:rPr>
          <w:color w:val="231F20"/>
        </w:rPr>
        <w:t>5</w:t>
      </w:r>
      <w:r w:rsidRPr="00A0713F">
        <w:rPr>
          <w:color w:val="231F20"/>
          <w:spacing w:val="30"/>
        </w:rPr>
        <w:t xml:space="preserve"> </w:t>
      </w:r>
      <w:r w:rsidRPr="00A0713F">
        <w:rPr>
          <w:color w:val="231F20"/>
        </w:rPr>
        <w:t>of the Policy or in the Certificate of Automobile Insurance.</w:t>
      </w:r>
    </w:p>
    <w:p w14:paraId="0A849E74" w14:textId="5208024E" w:rsidR="002B17C8" w:rsidRDefault="00127B0B" w:rsidP="009651E6">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455647A0" w14:textId="5171D71D" w:rsidR="00C45225" w:rsidRPr="00B707A4" w:rsidRDefault="00C45225" w:rsidP="00C45225">
      <w:pPr>
        <w:pStyle w:val="BodyText"/>
        <w:spacing w:before="2"/>
      </w:pPr>
    </w:p>
    <w:sectPr w:rsidR="00C45225" w:rsidRPr="00B707A4" w:rsidSect="00B707A4">
      <w:footerReference w:type="default" r:id="rId12"/>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4F32" w14:textId="77777777" w:rsidR="004A667A" w:rsidRDefault="004A667A" w:rsidP="009B12F5">
      <w:pPr>
        <w:spacing w:after="0" w:line="240" w:lineRule="auto"/>
      </w:pPr>
      <w:r>
        <w:separator/>
      </w:r>
    </w:p>
  </w:endnote>
  <w:endnote w:type="continuationSeparator" w:id="0">
    <w:p w14:paraId="20BE40AA" w14:textId="77777777" w:rsidR="004A667A" w:rsidRDefault="004A667A" w:rsidP="009B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F49" w14:textId="73DFAC8E" w:rsidR="009B12F5" w:rsidRPr="00B707A4" w:rsidRDefault="00B707A4">
    <w:pPr>
      <w:pStyle w:val="Footer"/>
      <w:rPr>
        <w:rFonts w:ascii="Arial" w:hAnsi="Arial" w:cs="Arial"/>
        <w:sz w:val="16"/>
        <w:szCs w:val="16"/>
      </w:rPr>
    </w:pPr>
    <w:r w:rsidRPr="00B707A4">
      <w:rPr>
        <w:noProof/>
        <w:sz w:val="16"/>
        <w:szCs w:val="16"/>
      </w:rPr>
      <mc:AlternateContent>
        <mc:Choice Requires="wps">
          <w:drawing>
            <wp:anchor distT="0" distB="0" distL="0" distR="0" simplePos="0" relativeHeight="251659264" behindDoc="0" locked="0" layoutInCell="1" allowOverlap="1" wp14:anchorId="66EBC210" wp14:editId="1E3A7DEA">
              <wp:simplePos x="0" y="0"/>
              <wp:positionH relativeFrom="margin">
                <wp:posOffset>3175</wp:posOffset>
              </wp:positionH>
              <wp:positionV relativeFrom="paragraph">
                <wp:posOffset>167894</wp:posOffset>
              </wp:positionV>
              <wp:extent cx="6858000" cy="344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B7261" w14:textId="77777777" w:rsidR="00B707A4" w:rsidRPr="00C45225" w:rsidRDefault="00B707A4" w:rsidP="00B707A4">
                          <w:pPr>
                            <w:tabs>
                              <w:tab w:val="left" w:pos="4838"/>
                              <w:tab w:val="left" w:pos="9781"/>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78371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sdt>
                            <w:sdtPr>
                              <w:rPr>
                                <w:rFonts w:ascii="Arial" w:hAnsi="Arial" w:cs="Arial"/>
                                <w:sz w:val="16"/>
                                <w:szCs w:val="16"/>
                              </w:rPr>
                              <w:id w:val="1411812661"/>
                              <w:docPartObj>
                                <w:docPartGallery w:val="Page Numbers (Top of Page)"/>
                                <w:docPartUnique/>
                              </w:docPartObj>
                            </w:sdtPr>
                            <w:sdtContent>
                              <w:r w:rsidRPr="000D12EF">
                                <w:rPr>
                                  <w:rFonts w:ascii="Arial" w:hAnsi="Arial" w:cs="Arial"/>
                                  <w:sz w:val="16"/>
                                  <w:szCs w:val="16"/>
                                </w:rPr>
                                <w:t xml:space="preserve">Page </w:t>
                              </w:r>
                              <w:r w:rsidRPr="000D12EF">
                                <w:rPr>
                                  <w:rFonts w:ascii="Arial" w:hAnsi="Arial" w:cs="Arial"/>
                                  <w:sz w:val="16"/>
                                  <w:szCs w:val="16"/>
                                </w:rPr>
                                <w:fldChar w:fldCharType="begin"/>
                              </w:r>
                              <w:r w:rsidRPr="000D12EF">
                                <w:rPr>
                                  <w:rFonts w:ascii="Arial" w:hAnsi="Arial" w:cs="Arial"/>
                                  <w:sz w:val="16"/>
                                  <w:szCs w:val="16"/>
                                </w:rPr>
                                <w:instrText xml:space="preserve"> PAGE </w:instrText>
                              </w:r>
                              <w:r w:rsidRPr="000D12EF">
                                <w:rPr>
                                  <w:rFonts w:ascii="Arial" w:hAnsi="Arial" w:cs="Arial"/>
                                  <w:sz w:val="16"/>
                                  <w:szCs w:val="16"/>
                                </w:rPr>
                                <w:fldChar w:fldCharType="separate"/>
                              </w:r>
                              <w:r>
                                <w:rPr>
                                  <w:rFonts w:ascii="Arial" w:hAnsi="Arial" w:cs="Arial"/>
                                  <w:sz w:val="16"/>
                                  <w:szCs w:val="16"/>
                                </w:rPr>
                                <w:t>1</w:t>
                              </w:r>
                              <w:r w:rsidRPr="000D12EF">
                                <w:rPr>
                                  <w:rFonts w:ascii="Arial" w:hAnsi="Arial" w:cs="Arial"/>
                                  <w:sz w:val="16"/>
                                  <w:szCs w:val="16"/>
                                </w:rPr>
                                <w:fldChar w:fldCharType="end"/>
                              </w:r>
                              <w:r w:rsidRPr="000D12EF">
                                <w:rPr>
                                  <w:rFonts w:ascii="Arial" w:hAnsi="Arial" w:cs="Arial"/>
                                  <w:sz w:val="16"/>
                                  <w:szCs w:val="16"/>
                                </w:rPr>
                                <w:t xml:space="preserve"> of </w:t>
                              </w:r>
                              <w:r w:rsidRPr="000D12EF">
                                <w:rPr>
                                  <w:rFonts w:ascii="Arial" w:hAnsi="Arial" w:cs="Arial"/>
                                  <w:sz w:val="16"/>
                                  <w:szCs w:val="16"/>
                                </w:rPr>
                                <w:fldChar w:fldCharType="begin"/>
                              </w:r>
                              <w:r w:rsidRPr="000D12EF">
                                <w:rPr>
                                  <w:rFonts w:ascii="Arial" w:hAnsi="Arial" w:cs="Arial"/>
                                  <w:sz w:val="16"/>
                                  <w:szCs w:val="16"/>
                                </w:rPr>
                                <w:instrText xml:space="preserve"> NUMPAGES  </w:instrText>
                              </w:r>
                              <w:r w:rsidRPr="000D12EF">
                                <w:rPr>
                                  <w:rFonts w:ascii="Arial" w:hAnsi="Arial" w:cs="Arial"/>
                                  <w:sz w:val="16"/>
                                  <w:szCs w:val="16"/>
                                </w:rPr>
                                <w:fldChar w:fldCharType="separate"/>
                              </w:r>
                              <w:r>
                                <w:rPr>
                                  <w:rFonts w:ascii="Arial" w:hAnsi="Arial" w:cs="Arial"/>
                                  <w:sz w:val="16"/>
                                  <w:szCs w:val="16"/>
                                </w:rPr>
                                <w:t>2</w:t>
                              </w:r>
                              <w:r w:rsidRPr="000D12EF">
                                <w:rPr>
                                  <w:rFonts w:ascii="Arial" w:hAnsi="Arial" w:cs="Arial"/>
                                  <w:sz w:val="16"/>
                                  <w:szCs w:val="16"/>
                                </w:rPr>
                                <w:fldChar w:fldCharType="end"/>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BC210" id="_x0000_t202" coordsize="21600,21600" o:spt="202" path="m,l,21600r21600,l21600,xe">
              <v:stroke joinstyle="miter"/>
              <v:path gradientshapeok="t" o:connecttype="rect"/>
            </v:shapetype>
            <v:shape id="Text Box 2" o:spid="_x0000_s1026" type="#_x0000_t202" style="position:absolute;margin-left:.25pt;margin-top:13.2pt;width:540pt;height:27.1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" fillcolor="#ecedee" stroked="f">
              <v:textbox inset="0,0,0,0">
                <w:txbxContent>
                  <w:p w14:paraId="2D7B7261" w14:textId="77777777" w:rsidR="00B707A4" w:rsidRPr="00C45225" w:rsidRDefault="00B707A4" w:rsidP="00B707A4">
                    <w:pPr>
                      <w:tabs>
                        <w:tab w:val="left" w:pos="4838"/>
                        <w:tab w:val="left" w:pos="9781"/>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78371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sdt>
                      <w:sdtPr>
                        <w:rPr>
                          <w:rFonts w:ascii="Arial" w:hAnsi="Arial" w:cs="Arial"/>
                          <w:sz w:val="16"/>
                          <w:szCs w:val="16"/>
                        </w:rPr>
                        <w:id w:val="1411812661"/>
                        <w:docPartObj>
                          <w:docPartGallery w:val="Page Numbers (Top of Page)"/>
                          <w:docPartUnique/>
                        </w:docPartObj>
                      </w:sdtPr>
                      <w:sdtContent>
                        <w:r w:rsidRPr="000D12EF">
                          <w:rPr>
                            <w:rFonts w:ascii="Arial" w:hAnsi="Arial" w:cs="Arial"/>
                            <w:sz w:val="16"/>
                            <w:szCs w:val="16"/>
                          </w:rPr>
                          <w:t xml:space="preserve">Page </w:t>
                        </w:r>
                        <w:r w:rsidRPr="000D12EF">
                          <w:rPr>
                            <w:rFonts w:ascii="Arial" w:hAnsi="Arial" w:cs="Arial"/>
                            <w:sz w:val="16"/>
                            <w:szCs w:val="16"/>
                          </w:rPr>
                          <w:fldChar w:fldCharType="begin"/>
                        </w:r>
                        <w:r w:rsidRPr="000D12EF">
                          <w:rPr>
                            <w:rFonts w:ascii="Arial" w:hAnsi="Arial" w:cs="Arial"/>
                            <w:sz w:val="16"/>
                            <w:szCs w:val="16"/>
                          </w:rPr>
                          <w:instrText xml:space="preserve"> PAGE </w:instrText>
                        </w:r>
                        <w:r w:rsidRPr="000D12EF">
                          <w:rPr>
                            <w:rFonts w:ascii="Arial" w:hAnsi="Arial" w:cs="Arial"/>
                            <w:sz w:val="16"/>
                            <w:szCs w:val="16"/>
                          </w:rPr>
                          <w:fldChar w:fldCharType="separate"/>
                        </w:r>
                        <w:r>
                          <w:rPr>
                            <w:rFonts w:ascii="Arial" w:hAnsi="Arial" w:cs="Arial"/>
                            <w:sz w:val="16"/>
                            <w:szCs w:val="16"/>
                          </w:rPr>
                          <w:t>1</w:t>
                        </w:r>
                        <w:r w:rsidRPr="000D12EF">
                          <w:rPr>
                            <w:rFonts w:ascii="Arial" w:hAnsi="Arial" w:cs="Arial"/>
                            <w:sz w:val="16"/>
                            <w:szCs w:val="16"/>
                          </w:rPr>
                          <w:fldChar w:fldCharType="end"/>
                        </w:r>
                        <w:r w:rsidRPr="000D12EF">
                          <w:rPr>
                            <w:rFonts w:ascii="Arial" w:hAnsi="Arial" w:cs="Arial"/>
                            <w:sz w:val="16"/>
                            <w:szCs w:val="16"/>
                          </w:rPr>
                          <w:t xml:space="preserve"> of </w:t>
                        </w:r>
                        <w:r w:rsidRPr="000D12EF">
                          <w:rPr>
                            <w:rFonts w:ascii="Arial" w:hAnsi="Arial" w:cs="Arial"/>
                            <w:sz w:val="16"/>
                            <w:szCs w:val="16"/>
                          </w:rPr>
                          <w:fldChar w:fldCharType="begin"/>
                        </w:r>
                        <w:r w:rsidRPr="000D12EF">
                          <w:rPr>
                            <w:rFonts w:ascii="Arial" w:hAnsi="Arial" w:cs="Arial"/>
                            <w:sz w:val="16"/>
                            <w:szCs w:val="16"/>
                          </w:rPr>
                          <w:instrText xml:space="preserve"> NUMPAGES  </w:instrText>
                        </w:r>
                        <w:r w:rsidRPr="000D12EF">
                          <w:rPr>
                            <w:rFonts w:ascii="Arial" w:hAnsi="Arial" w:cs="Arial"/>
                            <w:sz w:val="16"/>
                            <w:szCs w:val="16"/>
                          </w:rPr>
                          <w:fldChar w:fldCharType="separate"/>
                        </w:r>
                        <w:r>
                          <w:rPr>
                            <w:rFonts w:ascii="Arial" w:hAnsi="Arial" w:cs="Arial"/>
                            <w:sz w:val="16"/>
                            <w:szCs w:val="16"/>
                          </w:rPr>
                          <w:t>2</w:t>
                        </w:r>
                        <w:r w:rsidRPr="000D12EF">
                          <w:rPr>
                            <w:rFonts w:ascii="Arial" w:hAnsi="Arial" w:cs="Arial"/>
                            <w:sz w:val="16"/>
                            <w:szCs w:val="16"/>
                          </w:rPr>
                          <w:fldChar w:fldCharType="end"/>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9914" w14:textId="77777777" w:rsidR="004A667A" w:rsidRDefault="004A667A" w:rsidP="009B12F5">
      <w:pPr>
        <w:spacing w:after="0" w:line="240" w:lineRule="auto"/>
      </w:pPr>
      <w:r>
        <w:separator/>
      </w:r>
    </w:p>
  </w:footnote>
  <w:footnote w:type="continuationSeparator" w:id="0">
    <w:p w14:paraId="0A7EB040" w14:textId="77777777" w:rsidR="004A667A" w:rsidRDefault="004A667A" w:rsidP="009B1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A3BE0"/>
    <w:multiLevelType w:val="hybridMultilevel"/>
    <w:tmpl w:val="CDDC316C"/>
    <w:lvl w:ilvl="0" w:tplc="10090019">
      <w:start w:val="1"/>
      <w:numFmt w:val="lowerLetter"/>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15:restartNumberingAfterBreak="0">
    <w:nsid w:val="65500617"/>
    <w:multiLevelType w:val="hybridMultilevel"/>
    <w:tmpl w:val="0120987A"/>
    <w:lvl w:ilvl="0" w:tplc="4496A6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967479">
    <w:abstractNumId w:val="1"/>
  </w:num>
  <w:num w:numId="2" w16cid:durableId="133746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tQhagK2E2enK+T1Fy2vv1iuOTCbCuHUfwUgxVG+tfawjEOoMXoRwNtcP1OJSEX6gyHAt987vIkfStg+tdCwwNw==" w:salt="rhhvUAWvLc/z9ScNRJth3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120088"/>
    <w:rsid w:val="00127B0B"/>
    <w:rsid w:val="0017299B"/>
    <w:rsid w:val="00176D21"/>
    <w:rsid w:val="00177566"/>
    <w:rsid w:val="001A329E"/>
    <w:rsid w:val="00200B0C"/>
    <w:rsid w:val="00273CBF"/>
    <w:rsid w:val="002A7B2A"/>
    <w:rsid w:val="002B17C8"/>
    <w:rsid w:val="002F008F"/>
    <w:rsid w:val="00360077"/>
    <w:rsid w:val="003C0C41"/>
    <w:rsid w:val="004655F7"/>
    <w:rsid w:val="004A667A"/>
    <w:rsid w:val="004E3418"/>
    <w:rsid w:val="004F09E6"/>
    <w:rsid w:val="00505704"/>
    <w:rsid w:val="00540FEC"/>
    <w:rsid w:val="0063564B"/>
    <w:rsid w:val="00650067"/>
    <w:rsid w:val="00711C26"/>
    <w:rsid w:val="00736003"/>
    <w:rsid w:val="0076187F"/>
    <w:rsid w:val="00780377"/>
    <w:rsid w:val="00784E3C"/>
    <w:rsid w:val="007E0BCB"/>
    <w:rsid w:val="008A0CE5"/>
    <w:rsid w:val="008D099C"/>
    <w:rsid w:val="00950C71"/>
    <w:rsid w:val="009651E6"/>
    <w:rsid w:val="009B12F5"/>
    <w:rsid w:val="00A0713F"/>
    <w:rsid w:val="00A1662F"/>
    <w:rsid w:val="00A206C4"/>
    <w:rsid w:val="00B707A4"/>
    <w:rsid w:val="00BD2792"/>
    <w:rsid w:val="00C030C7"/>
    <w:rsid w:val="00C440C6"/>
    <w:rsid w:val="00C45225"/>
    <w:rsid w:val="00C64BDA"/>
    <w:rsid w:val="00C7116C"/>
    <w:rsid w:val="00C7306B"/>
    <w:rsid w:val="00CA7E51"/>
    <w:rsid w:val="00CC3DEF"/>
    <w:rsid w:val="00CD22BC"/>
    <w:rsid w:val="00D14E2A"/>
    <w:rsid w:val="00D346D0"/>
    <w:rsid w:val="00D855C2"/>
    <w:rsid w:val="00DB3785"/>
    <w:rsid w:val="00DB456E"/>
    <w:rsid w:val="00DD2259"/>
    <w:rsid w:val="00DD3098"/>
    <w:rsid w:val="00DF1A9C"/>
    <w:rsid w:val="00DF4C85"/>
    <w:rsid w:val="00DF4E04"/>
    <w:rsid w:val="00DF694D"/>
    <w:rsid w:val="00ED0266"/>
    <w:rsid w:val="00EF23C1"/>
    <w:rsid w:val="00FA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9B1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F5"/>
  </w:style>
  <w:style w:type="paragraph" w:styleId="Footer">
    <w:name w:val="footer"/>
    <w:basedOn w:val="Normal"/>
    <w:link w:val="FooterChar"/>
    <w:uiPriority w:val="99"/>
    <w:unhideWhenUsed/>
    <w:rsid w:val="009B1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F5"/>
  </w:style>
  <w:style w:type="paragraph" w:styleId="ListParagraph">
    <w:name w:val="List Paragraph"/>
    <w:basedOn w:val="Normal"/>
    <w:uiPriority w:val="34"/>
    <w:qFormat/>
    <w:rsid w:val="0076187F"/>
    <w:pPr>
      <w:ind w:left="720"/>
      <w:contextualSpacing/>
    </w:pPr>
  </w:style>
  <w:style w:type="paragraph" w:styleId="CommentText">
    <w:name w:val="annotation text"/>
    <w:basedOn w:val="Normal"/>
    <w:link w:val="CommentTextChar"/>
    <w:uiPriority w:val="99"/>
    <w:unhideWhenUsed/>
    <w:rsid w:val="00A0713F"/>
    <w:pPr>
      <w:widowControl w:val="0"/>
      <w:autoSpaceDE w:val="0"/>
      <w:autoSpaceDN w:val="0"/>
      <w:adjustRightInd w:val="0"/>
      <w:spacing w:after="0" w:line="240" w:lineRule="auto"/>
    </w:pPr>
    <w:rPr>
      <w:rFonts w:ascii="Arial" w:eastAsia="Times New Roman" w:hAnsi="Arial" w:cs="Arial"/>
      <w:sz w:val="20"/>
      <w:szCs w:val="20"/>
      <w:lang w:val="en-CA" w:eastAsia="en-CA"/>
    </w:rPr>
  </w:style>
  <w:style w:type="character" w:customStyle="1" w:styleId="CommentTextChar">
    <w:name w:val="Comment Text Char"/>
    <w:basedOn w:val="DefaultParagraphFont"/>
    <w:link w:val="CommentText"/>
    <w:uiPriority w:val="99"/>
    <w:rsid w:val="00A0713F"/>
    <w:rPr>
      <w:rFonts w:ascii="Arial" w:eastAsia="Times New Roman" w:hAnsi="Arial" w:cs="Arial"/>
      <w:sz w:val="20"/>
      <w:szCs w:val="20"/>
      <w:lang w:val="en-CA" w:eastAsia="en-CA"/>
    </w:rPr>
  </w:style>
  <w:style w:type="character" w:styleId="CommentReference">
    <w:name w:val="annotation reference"/>
    <w:basedOn w:val="DefaultParagraphFont"/>
    <w:uiPriority w:val="99"/>
    <w:semiHidden/>
    <w:unhideWhenUsed/>
    <w:rsid w:val="00A0713F"/>
    <w:rPr>
      <w:rFonts w:ascii="Times New Roman" w:hAnsi="Times New Roman" w:cs="Times New Roman" w:hint="default"/>
      <w:sz w:val="16"/>
    </w:rPr>
  </w:style>
  <w:style w:type="paragraph" w:styleId="CommentSubject">
    <w:name w:val="annotation subject"/>
    <w:basedOn w:val="CommentText"/>
    <w:next w:val="CommentText"/>
    <w:link w:val="CommentSubjectChar"/>
    <w:uiPriority w:val="99"/>
    <w:semiHidden/>
    <w:unhideWhenUsed/>
    <w:rsid w:val="00DF694D"/>
    <w:pPr>
      <w:widowControl/>
      <w:autoSpaceDE/>
      <w:autoSpaceDN/>
      <w:adjustRightInd/>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F694D"/>
    <w:rPr>
      <w:rFonts w:ascii="Arial" w:eastAsia="Times New Roman" w:hAnsi="Arial" w:cs="Arial"/>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410261"/>
    <w:rsid w:val="004172C0"/>
    <w:rsid w:val="00451726"/>
    <w:rsid w:val="00460582"/>
    <w:rsid w:val="004F7191"/>
    <w:rsid w:val="007044BF"/>
    <w:rsid w:val="0075045D"/>
    <w:rsid w:val="00813C5A"/>
    <w:rsid w:val="00984350"/>
    <w:rsid w:val="009860E3"/>
    <w:rsid w:val="009B122A"/>
    <w:rsid w:val="00AA40E6"/>
    <w:rsid w:val="00B3738E"/>
    <w:rsid w:val="00B3762A"/>
    <w:rsid w:val="00BA4BEA"/>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78371</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0AC2A9A-C173-4ADC-9A68-685D813B3812}"/>
</file>

<file path=customXml/itemProps4.xml><?xml version="1.0" encoding="utf-8"?>
<ds:datastoreItem xmlns:ds="http://schemas.openxmlformats.org/officeDocument/2006/customXml" ds:itemID="{5CC0E9E5-EA54-4FCE-9542-C027294C0109}"/>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78371 (06-22)</vt:lpstr>
    </vt:vector>
  </TitlesOfParts>
  <Company>Intact Insurance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94 - Legal Liability for Damage to Hired Automobiles Endorsement (for attachment only to a Non-Owned auto insurance policy S.P.F. No. 6)</dc:title>
  <dc:subject>AB-S.E.F. No.94</dc:subject>
  <dc:creator>Carrie Fantauzzi</dc:creator>
  <cp:keywords/>
  <dc:description>3/23: AB-SEF project; word fillable required. EP</dc:description>
  <cp:lastModifiedBy>Rebecca-2 Martin</cp:lastModifiedBy>
  <cp:revision>2</cp:revision>
  <dcterms:created xsi:type="dcterms:W3CDTF">2023-04-18T14:23:00Z</dcterms:created>
  <dcterms:modified xsi:type="dcterms:W3CDTF">2023-04-18T14:23:00Z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