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69928281" w14:textId="615E36F9" w:rsidR="00177566" w:rsidRDefault="00D855C2" w:rsidP="00CC3DEF">
      <w:pPr>
        <w:spacing w:after="0" w:line="247" w:lineRule="auto"/>
        <w:jc w:val="center"/>
        <w:rPr>
          <w:rFonts w:ascii="Arial" w:hAnsi="Arial" w:cs="Arial"/>
          <w:b/>
          <w:sz w:val="28"/>
        </w:rPr>
      </w:pPr>
      <w:r w:rsidRPr="00D855C2">
        <w:rPr>
          <w:rFonts w:ascii="Arial" w:hAnsi="Arial" w:cs="Arial"/>
          <w:b/>
          <w:sz w:val="28"/>
        </w:rPr>
        <w:t xml:space="preserve">AB-S.E.F. No. </w:t>
      </w:r>
      <w:r w:rsidR="00091C8A">
        <w:rPr>
          <w:rFonts w:ascii="Arial" w:hAnsi="Arial" w:cs="Arial"/>
          <w:b/>
          <w:sz w:val="28"/>
        </w:rPr>
        <w:t>73</w:t>
      </w:r>
    </w:p>
    <w:p w14:paraId="47C23F4B" w14:textId="253491F7" w:rsidR="00D855C2" w:rsidRDefault="00EB4471" w:rsidP="00CC3DEF">
      <w:pPr>
        <w:spacing w:after="0" w:line="247" w:lineRule="auto"/>
        <w:jc w:val="center"/>
        <w:rPr>
          <w:rFonts w:ascii="Arial" w:hAnsi="Arial" w:cs="Arial"/>
          <w:b/>
          <w:sz w:val="28"/>
        </w:rPr>
      </w:pPr>
      <w:r w:rsidRPr="00EB4471">
        <w:rPr>
          <w:rFonts w:ascii="Arial" w:hAnsi="Arial" w:cs="Arial"/>
          <w:b/>
          <w:sz w:val="28"/>
        </w:rPr>
        <w:t>FINANCED AUTOMOBILES EXCLUSION ENDORSEMENT</w:t>
      </w:r>
    </w:p>
    <w:p w14:paraId="6CD06C39" w14:textId="70B84ECD" w:rsidR="00EB4471" w:rsidRPr="00C12FDE" w:rsidRDefault="00EB4471" w:rsidP="00CC3DEF">
      <w:pPr>
        <w:spacing w:after="0" w:line="247" w:lineRule="auto"/>
        <w:jc w:val="center"/>
        <w:rPr>
          <w:rFonts w:ascii="Arial" w:hAnsi="Arial" w:cs="Arial"/>
          <w:b/>
          <w:sz w:val="24"/>
          <w:szCs w:val="24"/>
        </w:rPr>
      </w:pPr>
      <w:r w:rsidRPr="00C12FDE">
        <w:rPr>
          <w:rFonts w:ascii="Arial" w:hAnsi="Arial" w:cs="Arial"/>
          <w:b/>
          <w:sz w:val="24"/>
          <w:szCs w:val="24"/>
        </w:rPr>
        <w:t>(For attachment only to a Garage Automobile Insurance Policy – S.P.F. No. 4)</w:t>
      </w:r>
    </w:p>
    <w:p w14:paraId="619942CD" w14:textId="700C4332" w:rsidR="00A1662F" w:rsidRDefault="00EB4471" w:rsidP="00736003">
      <w:pPr>
        <w:autoSpaceDE w:val="0"/>
        <w:autoSpaceDN w:val="0"/>
        <w:adjustRightInd w:val="0"/>
        <w:spacing w:before="240" w:after="240" w:line="240" w:lineRule="auto"/>
        <w:rPr>
          <w:rFonts w:ascii="Arial" w:hAnsi="Arial" w:cs="Arial"/>
          <w:sz w:val="16"/>
          <w:szCs w:val="16"/>
        </w:rPr>
      </w:pPr>
      <w:r w:rsidRPr="00EB4471">
        <w:rPr>
          <w:rFonts w:ascii="Arial" w:hAnsi="Arial" w:cs="Arial"/>
          <w:sz w:val="16"/>
          <w:szCs w:val="16"/>
        </w:rPr>
        <w:t>The Insurer shall not be liable under Subsections 2, 3 or 4 of Section C – Loss of or Damage to Insured Automobile of this Policy for loss of or damage to any automobile held for sale by the Insured which is financed by or held on consignment from:</w:t>
      </w:r>
    </w:p>
    <w:p w14:paraId="217ABEF7" w14:textId="41F459AE" w:rsidR="00EB4471" w:rsidRDefault="00EB4471" w:rsidP="00736003">
      <w:pPr>
        <w:autoSpaceDE w:val="0"/>
        <w:autoSpaceDN w:val="0"/>
        <w:adjustRightInd w:val="0"/>
        <w:spacing w:before="240" w:after="240" w:line="240" w:lineRule="auto"/>
        <w:rPr>
          <w:rFonts w:ascii="Arial" w:hAnsi="Arial" w:cs="Arial"/>
          <w:spacing w:val="-2"/>
          <w:sz w:val="16"/>
          <w:szCs w:val="16"/>
        </w:rPr>
      </w:pPr>
      <w:r w:rsidRPr="00EB4471">
        <w:rPr>
          <w:rFonts w:ascii="Arial" w:hAnsi="Arial" w:cs="Arial"/>
          <w:spacing w:val="-2"/>
          <w:sz w:val="16"/>
          <w:szCs w:val="16"/>
        </w:rPr>
        <w:fldChar w:fldCharType="begin">
          <w:ffData>
            <w:name w:val="Text2"/>
            <w:enabled/>
            <w:calcOnExit w:val="0"/>
            <w:textInput/>
          </w:ffData>
        </w:fldChar>
      </w:r>
      <w:r w:rsidRPr="00EB4471">
        <w:rPr>
          <w:rFonts w:ascii="Arial" w:hAnsi="Arial" w:cs="Arial"/>
          <w:spacing w:val="-2"/>
          <w:sz w:val="16"/>
          <w:szCs w:val="16"/>
        </w:rPr>
        <w:instrText xml:space="preserve"> FORMTEXT </w:instrText>
      </w:r>
      <w:r w:rsidRPr="00EB4471">
        <w:rPr>
          <w:rFonts w:ascii="Arial" w:hAnsi="Arial" w:cs="Arial"/>
          <w:spacing w:val="-2"/>
          <w:sz w:val="16"/>
          <w:szCs w:val="16"/>
        </w:rPr>
      </w:r>
      <w:r w:rsidRPr="00EB4471">
        <w:rPr>
          <w:rFonts w:ascii="Arial" w:hAnsi="Arial" w:cs="Arial"/>
          <w:spacing w:val="-2"/>
          <w:sz w:val="16"/>
          <w:szCs w:val="16"/>
        </w:rPr>
        <w:fldChar w:fldCharType="separate"/>
      </w:r>
      <w:r w:rsidRPr="00EB4471">
        <w:rPr>
          <w:rFonts w:ascii="Arial" w:hAnsi="Arial" w:cs="Arial"/>
          <w:noProof/>
          <w:spacing w:val="-2"/>
          <w:sz w:val="16"/>
          <w:szCs w:val="16"/>
        </w:rPr>
        <w:t> </w:t>
      </w:r>
      <w:r w:rsidRPr="00EB4471">
        <w:rPr>
          <w:rFonts w:ascii="Arial" w:hAnsi="Arial" w:cs="Arial"/>
          <w:noProof/>
          <w:spacing w:val="-2"/>
          <w:sz w:val="16"/>
          <w:szCs w:val="16"/>
        </w:rPr>
        <w:t> </w:t>
      </w:r>
      <w:r w:rsidRPr="00EB4471">
        <w:rPr>
          <w:rFonts w:ascii="Arial" w:hAnsi="Arial" w:cs="Arial"/>
          <w:noProof/>
          <w:spacing w:val="-2"/>
          <w:sz w:val="16"/>
          <w:szCs w:val="16"/>
        </w:rPr>
        <w:t> </w:t>
      </w:r>
      <w:r w:rsidRPr="00EB4471">
        <w:rPr>
          <w:rFonts w:ascii="Arial" w:hAnsi="Arial" w:cs="Arial"/>
          <w:noProof/>
          <w:spacing w:val="-2"/>
          <w:sz w:val="16"/>
          <w:szCs w:val="16"/>
        </w:rPr>
        <w:t> </w:t>
      </w:r>
      <w:r w:rsidRPr="00EB4471">
        <w:rPr>
          <w:rFonts w:ascii="Arial" w:hAnsi="Arial" w:cs="Arial"/>
          <w:noProof/>
          <w:spacing w:val="-2"/>
          <w:sz w:val="16"/>
          <w:szCs w:val="16"/>
        </w:rPr>
        <w:t> </w:t>
      </w:r>
      <w:r w:rsidRPr="00EB4471">
        <w:rPr>
          <w:rFonts w:ascii="Arial" w:hAnsi="Arial" w:cs="Arial"/>
          <w:spacing w:val="-2"/>
          <w:sz w:val="16"/>
          <w:szCs w:val="16"/>
        </w:rPr>
        <w:fldChar w:fldCharType="end"/>
      </w:r>
    </w:p>
    <w:p w14:paraId="5621372F" w14:textId="2EEB4074" w:rsidR="00EB4471" w:rsidRDefault="00EB4471" w:rsidP="00736003">
      <w:pPr>
        <w:autoSpaceDE w:val="0"/>
        <w:autoSpaceDN w:val="0"/>
        <w:adjustRightInd w:val="0"/>
        <w:spacing w:before="240" w:after="240" w:line="240" w:lineRule="auto"/>
        <w:rPr>
          <w:rFonts w:ascii="Arial" w:hAnsi="Arial" w:cs="Arial"/>
          <w:spacing w:val="-4"/>
          <w:sz w:val="16"/>
          <w:szCs w:val="16"/>
        </w:rPr>
      </w:pPr>
      <w:r w:rsidRPr="00EB4471">
        <w:rPr>
          <w:rFonts w:ascii="Arial" w:hAnsi="Arial" w:cs="Arial"/>
          <w:spacing w:val="-4"/>
          <w:sz w:val="16"/>
          <w:szCs w:val="16"/>
        </w:rPr>
        <w:t>Lienholder, Mortgagee or Assignee</w:t>
      </w:r>
    </w:p>
    <w:p w14:paraId="0A849E74" w14:textId="23A0495B" w:rsidR="002B17C8" w:rsidRDefault="00127B0B" w:rsidP="00EB4471">
      <w:pPr>
        <w:pStyle w:val="BodyText"/>
        <w:spacing w:before="60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2B17C8" w:rsidRPr="004F15EB" w14:paraId="44BAC2F0" w14:textId="77777777" w:rsidTr="00CB6469">
        <w:trPr>
          <w:jc w:val="center"/>
        </w:trPr>
        <w:tc>
          <w:tcPr>
            <w:tcW w:w="1010" w:type="dxa"/>
            <w:gridSpan w:val="2"/>
            <w:tcBorders>
              <w:top w:val="single" w:sz="4" w:space="0" w:color="auto"/>
              <w:left w:val="single" w:sz="4" w:space="0" w:color="auto"/>
            </w:tcBorders>
          </w:tcPr>
          <w:p w14:paraId="4E975014" w14:textId="77777777" w:rsidR="002B17C8" w:rsidRPr="004F15EB" w:rsidRDefault="002B17C8" w:rsidP="00CB6469">
            <w:pPr>
              <w:pStyle w:val="BodyText"/>
              <w:spacing w:before="60"/>
            </w:pPr>
            <w:r>
              <w:t>Date</w:t>
            </w:r>
          </w:p>
        </w:tc>
        <w:tc>
          <w:tcPr>
            <w:tcW w:w="270" w:type="dxa"/>
            <w:tcBorders>
              <w:top w:val="single" w:sz="4" w:space="0" w:color="auto"/>
            </w:tcBorders>
          </w:tcPr>
          <w:p w14:paraId="1DE7DC12" w14:textId="77777777" w:rsidR="002B17C8" w:rsidRPr="004F15EB" w:rsidRDefault="002B17C8" w:rsidP="00CB6469">
            <w:pPr>
              <w:pStyle w:val="BodyText"/>
              <w:spacing w:after="260"/>
              <w:ind w:left="-110"/>
            </w:pPr>
          </w:p>
        </w:tc>
        <w:tc>
          <w:tcPr>
            <w:tcW w:w="240" w:type="dxa"/>
            <w:tcBorders>
              <w:top w:val="single" w:sz="4" w:space="0" w:color="auto"/>
            </w:tcBorders>
          </w:tcPr>
          <w:p w14:paraId="62F258FB" w14:textId="77777777" w:rsidR="002B17C8" w:rsidRPr="004F15EB" w:rsidRDefault="002B17C8" w:rsidP="00CB6469">
            <w:pPr>
              <w:pStyle w:val="BodyText"/>
              <w:spacing w:after="260"/>
            </w:pPr>
          </w:p>
        </w:tc>
        <w:tc>
          <w:tcPr>
            <w:tcW w:w="704" w:type="dxa"/>
            <w:tcBorders>
              <w:top w:val="single" w:sz="4" w:space="0" w:color="auto"/>
            </w:tcBorders>
          </w:tcPr>
          <w:p w14:paraId="064C891A" w14:textId="77777777" w:rsidR="002B17C8" w:rsidRPr="004F15EB" w:rsidRDefault="002B17C8" w:rsidP="00CB6469">
            <w:pPr>
              <w:pStyle w:val="BodyText"/>
              <w:spacing w:after="260"/>
            </w:pPr>
          </w:p>
        </w:tc>
        <w:tc>
          <w:tcPr>
            <w:tcW w:w="270" w:type="dxa"/>
            <w:tcBorders>
              <w:top w:val="single" w:sz="4" w:space="0" w:color="auto"/>
            </w:tcBorders>
          </w:tcPr>
          <w:p w14:paraId="41345DD9" w14:textId="77777777" w:rsidR="002B17C8" w:rsidRPr="004F15EB" w:rsidRDefault="002B17C8" w:rsidP="00CB6469">
            <w:pPr>
              <w:pStyle w:val="BodyText"/>
              <w:spacing w:after="260"/>
            </w:pPr>
          </w:p>
        </w:tc>
        <w:tc>
          <w:tcPr>
            <w:tcW w:w="236" w:type="dxa"/>
            <w:tcBorders>
              <w:top w:val="single" w:sz="4" w:space="0" w:color="auto"/>
            </w:tcBorders>
          </w:tcPr>
          <w:p w14:paraId="1101188A" w14:textId="77777777" w:rsidR="002B17C8" w:rsidRPr="004F15EB" w:rsidRDefault="002B17C8" w:rsidP="00CB6469">
            <w:pPr>
              <w:pStyle w:val="BodyText"/>
              <w:spacing w:after="260"/>
            </w:pPr>
          </w:p>
        </w:tc>
        <w:tc>
          <w:tcPr>
            <w:tcW w:w="806" w:type="dxa"/>
            <w:tcBorders>
              <w:top w:val="single" w:sz="4" w:space="0" w:color="auto"/>
            </w:tcBorders>
          </w:tcPr>
          <w:p w14:paraId="72171D47" w14:textId="77777777" w:rsidR="002B17C8" w:rsidRPr="004F15EB" w:rsidRDefault="002B17C8" w:rsidP="00CB6469">
            <w:pPr>
              <w:pStyle w:val="BodyText"/>
              <w:spacing w:after="260"/>
            </w:pPr>
          </w:p>
        </w:tc>
        <w:tc>
          <w:tcPr>
            <w:tcW w:w="270" w:type="dxa"/>
            <w:tcBorders>
              <w:top w:val="single" w:sz="4" w:space="0" w:color="auto"/>
              <w:right w:val="single" w:sz="4" w:space="0" w:color="auto"/>
            </w:tcBorders>
          </w:tcPr>
          <w:p w14:paraId="7BCB2101" w14:textId="77777777" w:rsidR="002B17C8" w:rsidRPr="004F15EB" w:rsidRDefault="002B17C8" w:rsidP="00CB6469">
            <w:pPr>
              <w:pStyle w:val="BodyText"/>
              <w:spacing w:after="260"/>
            </w:pPr>
          </w:p>
        </w:tc>
        <w:tc>
          <w:tcPr>
            <w:tcW w:w="240" w:type="dxa"/>
            <w:tcBorders>
              <w:top w:val="single" w:sz="4" w:space="0" w:color="auto"/>
              <w:left w:val="single" w:sz="4" w:space="0" w:color="auto"/>
            </w:tcBorders>
          </w:tcPr>
          <w:p w14:paraId="3ABE1914" w14:textId="77777777" w:rsidR="002B17C8" w:rsidRPr="004F15EB" w:rsidRDefault="002B17C8" w:rsidP="00CB6469">
            <w:pPr>
              <w:pStyle w:val="BodyText"/>
              <w:spacing w:after="260"/>
            </w:pPr>
          </w:p>
        </w:tc>
        <w:tc>
          <w:tcPr>
            <w:tcW w:w="6538" w:type="dxa"/>
            <w:tcBorders>
              <w:top w:val="single" w:sz="4" w:space="0" w:color="auto"/>
            </w:tcBorders>
          </w:tcPr>
          <w:p w14:paraId="29D4D588" w14:textId="77777777" w:rsidR="002B17C8" w:rsidRPr="004F15EB" w:rsidRDefault="002B17C8" w:rsidP="00CB6469">
            <w:pPr>
              <w:pStyle w:val="BodyText"/>
              <w:spacing w:after="260"/>
            </w:pPr>
          </w:p>
        </w:tc>
        <w:tc>
          <w:tcPr>
            <w:tcW w:w="236" w:type="dxa"/>
            <w:tcBorders>
              <w:top w:val="single" w:sz="4" w:space="0" w:color="auto"/>
              <w:right w:val="single" w:sz="4" w:space="0" w:color="auto"/>
            </w:tcBorders>
          </w:tcPr>
          <w:p w14:paraId="65107DE6" w14:textId="77777777" w:rsidR="002B17C8" w:rsidRPr="004F15EB" w:rsidRDefault="002B17C8" w:rsidP="00CB6469">
            <w:pPr>
              <w:pStyle w:val="BodyText"/>
              <w:spacing w:after="260"/>
            </w:pPr>
          </w:p>
        </w:tc>
      </w:tr>
      <w:tr w:rsidR="002B17C8" w:rsidRPr="004F15EB" w14:paraId="3C9111BB" w14:textId="77777777" w:rsidTr="00CB6469">
        <w:trPr>
          <w:jc w:val="center"/>
        </w:trPr>
        <w:tc>
          <w:tcPr>
            <w:tcW w:w="334" w:type="dxa"/>
            <w:tcBorders>
              <w:left w:val="single" w:sz="4" w:space="0" w:color="auto"/>
            </w:tcBorders>
          </w:tcPr>
          <w:p w14:paraId="4BD5379F" w14:textId="77777777" w:rsidR="002B17C8" w:rsidRPr="004F15EB" w:rsidRDefault="002B17C8" w:rsidP="00CB6469">
            <w:pPr>
              <w:pStyle w:val="BodyText"/>
              <w:spacing w:before="260"/>
            </w:pPr>
          </w:p>
        </w:tc>
        <w:tc>
          <w:tcPr>
            <w:tcW w:w="676" w:type="dxa"/>
            <w:tcBorders>
              <w:bottom w:val="single" w:sz="4" w:space="0" w:color="auto"/>
            </w:tcBorders>
          </w:tcPr>
          <w:p w14:paraId="4DC39EB6"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4AC7EB0" w14:textId="77777777" w:rsidR="002B17C8" w:rsidRPr="004F15EB" w:rsidRDefault="002B17C8" w:rsidP="00CB6469">
            <w:pPr>
              <w:pStyle w:val="BodyText"/>
              <w:spacing w:before="260"/>
              <w:ind w:left="-110"/>
            </w:pPr>
          </w:p>
        </w:tc>
        <w:tc>
          <w:tcPr>
            <w:tcW w:w="240" w:type="dxa"/>
            <w:tcBorders>
              <w:left w:val="single" w:sz="4" w:space="0" w:color="auto"/>
            </w:tcBorders>
          </w:tcPr>
          <w:p w14:paraId="48850638" w14:textId="77777777" w:rsidR="002B17C8" w:rsidRPr="004F15EB" w:rsidRDefault="002B17C8" w:rsidP="00CB6469">
            <w:pPr>
              <w:pStyle w:val="BodyText"/>
              <w:spacing w:before="260"/>
            </w:pPr>
          </w:p>
        </w:tc>
        <w:tc>
          <w:tcPr>
            <w:tcW w:w="704" w:type="dxa"/>
            <w:tcBorders>
              <w:bottom w:val="single" w:sz="4" w:space="0" w:color="auto"/>
            </w:tcBorders>
          </w:tcPr>
          <w:p w14:paraId="324C7BD8"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B37DDB8" w14:textId="77777777" w:rsidR="002B17C8" w:rsidRPr="004F15EB" w:rsidRDefault="002B17C8" w:rsidP="00CB6469">
            <w:pPr>
              <w:pStyle w:val="BodyText"/>
              <w:spacing w:before="260"/>
            </w:pPr>
          </w:p>
        </w:tc>
        <w:tc>
          <w:tcPr>
            <w:tcW w:w="236" w:type="dxa"/>
            <w:tcBorders>
              <w:left w:val="single" w:sz="4" w:space="0" w:color="auto"/>
            </w:tcBorders>
          </w:tcPr>
          <w:p w14:paraId="6941A3EC" w14:textId="77777777" w:rsidR="002B17C8" w:rsidRPr="004F15EB" w:rsidRDefault="002B17C8" w:rsidP="00CB6469">
            <w:pPr>
              <w:pStyle w:val="BodyText"/>
              <w:spacing w:before="260"/>
            </w:pPr>
          </w:p>
        </w:tc>
        <w:tc>
          <w:tcPr>
            <w:tcW w:w="806" w:type="dxa"/>
            <w:tcBorders>
              <w:bottom w:val="single" w:sz="4" w:space="0" w:color="auto"/>
            </w:tcBorders>
          </w:tcPr>
          <w:p w14:paraId="163A8AE6" w14:textId="77777777" w:rsidR="002B17C8" w:rsidRPr="004F15EB" w:rsidRDefault="002B17C8" w:rsidP="00711C2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5EEF5E30" w14:textId="77777777" w:rsidR="002B17C8" w:rsidRPr="004F15EB" w:rsidRDefault="002B17C8" w:rsidP="00CB6469">
            <w:pPr>
              <w:pStyle w:val="BodyText"/>
              <w:spacing w:before="260"/>
            </w:pPr>
          </w:p>
        </w:tc>
        <w:tc>
          <w:tcPr>
            <w:tcW w:w="240" w:type="dxa"/>
            <w:tcBorders>
              <w:left w:val="single" w:sz="4" w:space="0" w:color="auto"/>
            </w:tcBorders>
          </w:tcPr>
          <w:p w14:paraId="1FFD3FF7" w14:textId="77777777" w:rsidR="002B17C8" w:rsidRPr="004F15EB" w:rsidRDefault="002B17C8" w:rsidP="00CB6469">
            <w:pPr>
              <w:pStyle w:val="BodyText"/>
              <w:spacing w:before="260"/>
            </w:pPr>
          </w:p>
        </w:tc>
        <w:tc>
          <w:tcPr>
            <w:tcW w:w="6538" w:type="dxa"/>
            <w:tcBorders>
              <w:bottom w:val="single" w:sz="4" w:space="0" w:color="auto"/>
            </w:tcBorders>
          </w:tcPr>
          <w:p w14:paraId="518BA91E" w14:textId="77777777" w:rsidR="002B17C8" w:rsidRPr="004F15EB" w:rsidRDefault="002B17C8" w:rsidP="00CB6469">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75E3BB30" w14:textId="77777777" w:rsidR="002B17C8" w:rsidRPr="004F15EB" w:rsidRDefault="002B17C8" w:rsidP="00CB6469">
            <w:pPr>
              <w:pStyle w:val="BodyText"/>
              <w:spacing w:before="260"/>
            </w:pPr>
          </w:p>
        </w:tc>
      </w:tr>
      <w:tr w:rsidR="002B17C8" w:rsidRPr="004F15EB" w14:paraId="40FCACC9" w14:textId="77777777" w:rsidTr="00CB6469">
        <w:trPr>
          <w:jc w:val="center"/>
        </w:trPr>
        <w:tc>
          <w:tcPr>
            <w:tcW w:w="334" w:type="dxa"/>
            <w:tcBorders>
              <w:left w:val="single" w:sz="4" w:space="0" w:color="auto"/>
              <w:bottom w:val="single" w:sz="4" w:space="0" w:color="auto"/>
            </w:tcBorders>
            <w:vAlign w:val="center"/>
          </w:tcPr>
          <w:p w14:paraId="2461FEFD" w14:textId="77777777" w:rsidR="002B17C8" w:rsidRPr="004F15EB" w:rsidRDefault="002B17C8" w:rsidP="00CB6469">
            <w:pPr>
              <w:pStyle w:val="BodyText"/>
              <w:spacing w:before="60" w:after="60"/>
              <w:jc w:val="center"/>
            </w:pPr>
          </w:p>
        </w:tc>
        <w:tc>
          <w:tcPr>
            <w:tcW w:w="676" w:type="dxa"/>
            <w:tcBorders>
              <w:top w:val="single" w:sz="4" w:space="0" w:color="auto"/>
              <w:bottom w:val="single" w:sz="4" w:space="0" w:color="auto"/>
            </w:tcBorders>
            <w:vAlign w:val="center"/>
          </w:tcPr>
          <w:p w14:paraId="5E7FF165" w14:textId="77777777" w:rsidR="002B17C8" w:rsidRPr="004F15EB" w:rsidRDefault="002B17C8" w:rsidP="00CB6469">
            <w:pPr>
              <w:pStyle w:val="BodyText"/>
              <w:spacing w:before="60" w:after="60"/>
              <w:jc w:val="center"/>
            </w:pPr>
            <w:r>
              <w:t>DD</w:t>
            </w:r>
          </w:p>
        </w:tc>
        <w:tc>
          <w:tcPr>
            <w:tcW w:w="270" w:type="dxa"/>
            <w:tcBorders>
              <w:bottom w:val="single" w:sz="4" w:space="0" w:color="auto"/>
              <w:right w:val="single" w:sz="4" w:space="0" w:color="auto"/>
            </w:tcBorders>
            <w:vAlign w:val="center"/>
          </w:tcPr>
          <w:p w14:paraId="6D5CA673" w14:textId="77777777" w:rsidR="002B17C8" w:rsidRPr="004F15EB" w:rsidRDefault="002B17C8" w:rsidP="00CB6469">
            <w:pPr>
              <w:pStyle w:val="BodyText"/>
              <w:spacing w:before="60" w:after="60"/>
              <w:ind w:left="-110"/>
              <w:jc w:val="center"/>
            </w:pPr>
          </w:p>
        </w:tc>
        <w:tc>
          <w:tcPr>
            <w:tcW w:w="240" w:type="dxa"/>
            <w:tcBorders>
              <w:left w:val="single" w:sz="4" w:space="0" w:color="auto"/>
              <w:bottom w:val="single" w:sz="4" w:space="0" w:color="auto"/>
            </w:tcBorders>
            <w:vAlign w:val="center"/>
          </w:tcPr>
          <w:p w14:paraId="166A8629" w14:textId="77777777" w:rsidR="002B17C8" w:rsidRPr="004F15EB" w:rsidRDefault="002B17C8" w:rsidP="00CB6469">
            <w:pPr>
              <w:pStyle w:val="BodyText"/>
              <w:spacing w:before="60" w:after="60"/>
              <w:jc w:val="center"/>
            </w:pPr>
          </w:p>
        </w:tc>
        <w:tc>
          <w:tcPr>
            <w:tcW w:w="704" w:type="dxa"/>
            <w:tcBorders>
              <w:top w:val="single" w:sz="4" w:space="0" w:color="auto"/>
              <w:bottom w:val="single" w:sz="4" w:space="0" w:color="auto"/>
            </w:tcBorders>
            <w:vAlign w:val="center"/>
          </w:tcPr>
          <w:p w14:paraId="0FA99A74" w14:textId="77777777" w:rsidR="002B17C8" w:rsidRPr="004F15EB" w:rsidRDefault="002B17C8" w:rsidP="00CB6469">
            <w:pPr>
              <w:pStyle w:val="BodyText"/>
              <w:spacing w:before="60" w:after="60"/>
              <w:jc w:val="center"/>
            </w:pPr>
            <w:r>
              <w:t>MM</w:t>
            </w:r>
          </w:p>
        </w:tc>
        <w:tc>
          <w:tcPr>
            <w:tcW w:w="270" w:type="dxa"/>
            <w:tcBorders>
              <w:bottom w:val="single" w:sz="4" w:space="0" w:color="auto"/>
              <w:right w:val="single" w:sz="4" w:space="0" w:color="auto"/>
            </w:tcBorders>
            <w:vAlign w:val="center"/>
          </w:tcPr>
          <w:p w14:paraId="78971985" w14:textId="77777777" w:rsidR="002B17C8" w:rsidRPr="004F15EB" w:rsidRDefault="002B17C8" w:rsidP="00CB6469">
            <w:pPr>
              <w:pStyle w:val="BodyText"/>
              <w:spacing w:before="60" w:after="60"/>
              <w:jc w:val="center"/>
            </w:pPr>
          </w:p>
        </w:tc>
        <w:tc>
          <w:tcPr>
            <w:tcW w:w="236" w:type="dxa"/>
            <w:tcBorders>
              <w:left w:val="single" w:sz="4" w:space="0" w:color="auto"/>
              <w:bottom w:val="single" w:sz="4" w:space="0" w:color="auto"/>
            </w:tcBorders>
            <w:vAlign w:val="center"/>
          </w:tcPr>
          <w:p w14:paraId="57BB0B29" w14:textId="77777777" w:rsidR="002B17C8" w:rsidRPr="004F15EB" w:rsidRDefault="002B17C8" w:rsidP="00CB6469">
            <w:pPr>
              <w:pStyle w:val="BodyText"/>
              <w:spacing w:before="60" w:after="60"/>
              <w:jc w:val="center"/>
            </w:pPr>
          </w:p>
        </w:tc>
        <w:tc>
          <w:tcPr>
            <w:tcW w:w="806" w:type="dxa"/>
            <w:tcBorders>
              <w:top w:val="single" w:sz="4" w:space="0" w:color="auto"/>
              <w:bottom w:val="single" w:sz="4" w:space="0" w:color="auto"/>
            </w:tcBorders>
            <w:vAlign w:val="center"/>
          </w:tcPr>
          <w:p w14:paraId="3DA809DF" w14:textId="77777777" w:rsidR="002B17C8" w:rsidRPr="004F15EB" w:rsidRDefault="002B17C8" w:rsidP="00CB6469">
            <w:pPr>
              <w:pStyle w:val="BodyText"/>
              <w:spacing w:before="60" w:after="60"/>
              <w:jc w:val="center"/>
            </w:pPr>
            <w:r>
              <w:t>YYYY</w:t>
            </w:r>
          </w:p>
        </w:tc>
        <w:tc>
          <w:tcPr>
            <w:tcW w:w="270" w:type="dxa"/>
            <w:tcBorders>
              <w:bottom w:val="single" w:sz="4" w:space="0" w:color="auto"/>
              <w:right w:val="single" w:sz="4" w:space="0" w:color="auto"/>
            </w:tcBorders>
            <w:vAlign w:val="center"/>
          </w:tcPr>
          <w:p w14:paraId="728F9204" w14:textId="77777777" w:rsidR="002B17C8" w:rsidRPr="004F15EB" w:rsidRDefault="002B17C8" w:rsidP="00CB6469">
            <w:pPr>
              <w:pStyle w:val="BodyText"/>
              <w:spacing w:before="60" w:after="60"/>
              <w:jc w:val="center"/>
            </w:pPr>
          </w:p>
        </w:tc>
        <w:tc>
          <w:tcPr>
            <w:tcW w:w="240" w:type="dxa"/>
            <w:tcBorders>
              <w:left w:val="single" w:sz="4" w:space="0" w:color="auto"/>
              <w:bottom w:val="single" w:sz="4" w:space="0" w:color="auto"/>
            </w:tcBorders>
            <w:vAlign w:val="center"/>
          </w:tcPr>
          <w:p w14:paraId="08E193C6" w14:textId="77777777" w:rsidR="002B17C8" w:rsidRPr="004F15EB" w:rsidRDefault="002B17C8" w:rsidP="00CB6469">
            <w:pPr>
              <w:pStyle w:val="BodyText"/>
              <w:spacing w:before="60" w:after="60"/>
              <w:jc w:val="center"/>
            </w:pPr>
          </w:p>
        </w:tc>
        <w:tc>
          <w:tcPr>
            <w:tcW w:w="6538" w:type="dxa"/>
            <w:tcBorders>
              <w:top w:val="single" w:sz="4" w:space="0" w:color="auto"/>
              <w:bottom w:val="single" w:sz="4" w:space="0" w:color="auto"/>
            </w:tcBorders>
            <w:vAlign w:val="center"/>
          </w:tcPr>
          <w:p w14:paraId="50EED132" w14:textId="77777777" w:rsidR="002B17C8" w:rsidRPr="004F15EB" w:rsidRDefault="002B17C8" w:rsidP="00CB6469">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74DC42D4" w14:textId="77777777" w:rsidR="002B17C8" w:rsidRPr="004F15EB" w:rsidRDefault="002B17C8" w:rsidP="00CB6469">
            <w:pPr>
              <w:pStyle w:val="BodyText"/>
              <w:spacing w:before="60" w:after="60"/>
              <w:jc w:val="center"/>
            </w:pPr>
          </w:p>
        </w:tc>
      </w:tr>
    </w:tbl>
    <w:p w14:paraId="387D78E8" w14:textId="77777777" w:rsidR="002B17C8" w:rsidRDefault="002B17C8" w:rsidP="002B17C8">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455647A0" w14:textId="3EE2A2C3" w:rsidR="00C45225" w:rsidRPr="00243EF6" w:rsidRDefault="00C45225" w:rsidP="00243EF6">
      <w:pPr>
        <w:pStyle w:val="BodyText"/>
        <w:spacing w:before="2"/>
      </w:pPr>
    </w:p>
    <w:sectPr w:rsidR="00C45225" w:rsidRPr="00243EF6" w:rsidSect="00243EF6">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E5E5" w14:textId="77777777" w:rsidR="001F412D" w:rsidRDefault="001F412D" w:rsidP="00243EF6">
      <w:pPr>
        <w:spacing w:after="0" w:line="240" w:lineRule="auto"/>
      </w:pPr>
      <w:r>
        <w:separator/>
      </w:r>
    </w:p>
  </w:endnote>
  <w:endnote w:type="continuationSeparator" w:id="0">
    <w:p w14:paraId="1F8B4944" w14:textId="77777777" w:rsidR="001F412D" w:rsidRDefault="001F412D" w:rsidP="002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8321" w14:textId="3E516CC8" w:rsidR="00243EF6" w:rsidRDefault="00243EF6">
    <w:pPr>
      <w:pStyle w:val="Footer"/>
    </w:pPr>
    <w:r w:rsidRPr="00C45225">
      <w:rPr>
        <w:noProof/>
        <w:sz w:val="4"/>
        <w:szCs w:val="4"/>
      </w:rPr>
      <mc:AlternateContent>
        <mc:Choice Requires="wps">
          <w:drawing>
            <wp:anchor distT="0" distB="0" distL="0" distR="0" simplePos="0" relativeHeight="251659264" behindDoc="1" locked="0" layoutInCell="1" allowOverlap="1" wp14:anchorId="54C6FE9C" wp14:editId="71228B39">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A7DF" w14:textId="77777777" w:rsidR="00243EF6" w:rsidRPr="00C45225" w:rsidRDefault="00243EF6" w:rsidP="00243EF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78360</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6FE9C"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1071A7DF" w14:textId="77777777" w:rsidR="00243EF6" w:rsidRPr="00C45225" w:rsidRDefault="00243EF6" w:rsidP="00243EF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78360</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EBF5" w14:textId="77777777" w:rsidR="001F412D" w:rsidRDefault="001F412D" w:rsidP="00243EF6">
      <w:pPr>
        <w:spacing w:after="0" w:line="240" w:lineRule="auto"/>
      </w:pPr>
      <w:r>
        <w:separator/>
      </w:r>
    </w:p>
  </w:footnote>
  <w:footnote w:type="continuationSeparator" w:id="0">
    <w:p w14:paraId="1C4DC4E6" w14:textId="77777777" w:rsidR="001F412D" w:rsidRDefault="001F412D" w:rsidP="00243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22BK/E4G12KMamBMeq3oOtWYI2NXI8mndxGU/5fdtFmqoSAFh+o79JswhfU3Ozkg96vGU1sJc0uTyqhNkZdseQ==" w:salt="0iZgnksqLT8tTI5fEw5FU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91C8A"/>
    <w:rsid w:val="001171E7"/>
    <w:rsid w:val="00127B0B"/>
    <w:rsid w:val="00176D21"/>
    <w:rsid w:val="00177566"/>
    <w:rsid w:val="001A329E"/>
    <w:rsid w:val="001F412D"/>
    <w:rsid w:val="001F67AF"/>
    <w:rsid w:val="00200B0C"/>
    <w:rsid w:val="00243EF6"/>
    <w:rsid w:val="0026730F"/>
    <w:rsid w:val="002A7B2A"/>
    <w:rsid w:val="002B17C8"/>
    <w:rsid w:val="004655F7"/>
    <w:rsid w:val="004E3418"/>
    <w:rsid w:val="004F09E6"/>
    <w:rsid w:val="00650067"/>
    <w:rsid w:val="006F3241"/>
    <w:rsid w:val="00711C26"/>
    <w:rsid w:val="00736003"/>
    <w:rsid w:val="00784E3C"/>
    <w:rsid w:val="007E0BCB"/>
    <w:rsid w:val="0081480F"/>
    <w:rsid w:val="00A1662F"/>
    <w:rsid w:val="00A206C4"/>
    <w:rsid w:val="00B9410F"/>
    <w:rsid w:val="00BC7371"/>
    <w:rsid w:val="00C030C7"/>
    <w:rsid w:val="00C12FDE"/>
    <w:rsid w:val="00C31709"/>
    <w:rsid w:val="00C440C6"/>
    <w:rsid w:val="00C45225"/>
    <w:rsid w:val="00C64BDA"/>
    <w:rsid w:val="00C7116C"/>
    <w:rsid w:val="00C7306B"/>
    <w:rsid w:val="00CC3DEF"/>
    <w:rsid w:val="00CD22BC"/>
    <w:rsid w:val="00D14E2A"/>
    <w:rsid w:val="00D346D0"/>
    <w:rsid w:val="00D855C2"/>
    <w:rsid w:val="00DB3785"/>
    <w:rsid w:val="00DF4E04"/>
    <w:rsid w:val="00EB4471"/>
    <w:rsid w:val="00EF23C1"/>
    <w:rsid w:val="00FB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81480F"/>
    <w:rPr>
      <w:sz w:val="16"/>
      <w:szCs w:val="16"/>
    </w:rPr>
  </w:style>
  <w:style w:type="paragraph" w:styleId="CommentText">
    <w:name w:val="annotation text"/>
    <w:basedOn w:val="Normal"/>
    <w:link w:val="CommentTextChar"/>
    <w:uiPriority w:val="99"/>
    <w:unhideWhenUsed/>
    <w:rsid w:val="0081480F"/>
    <w:pPr>
      <w:spacing w:line="240" w:lineRule="auto"/>
    </w:pPr>
    <w:rPr>
      <w:sz w:val="20"/>
      <w:szCs w:val="20"/>
    </w:rPr>
  </w:style>
  <w:style w:type="character" w:customStyle="1" w:styleId="CommentTextChar">
    <w:name w:val="Comment Text Char"/>
    <w:basedOn w:val="DefaultParagraphFont"/>
    <w:link w:val="CommentText"/>
    <w:uiPriority w:val="99"/>
    <w:rsid w:val="0081480F"/>
    <w:rPr>
      <w:sz w:val="20"/>
      <w:szCs w:val="20"/>
    </w:rPr>
  </w:style>
  <w:style w:type="paragraph" w:styleId="CommentSubject">
    <w:name w:val="annotation subject"/>
    <w:basedOn w:val="CommentText"/>
    <w:next w:val="CommentText"/>
    <w:link w:val="CommentSubjectChar"/>
    <w:uiPriority w:val="99"/>
    <w:semiHidden/>
    <w:unhideWhenUsed/>
    <w:rsid w:val="0081480F"/>
    <w:rPr>
      <w:b/>
      <w:bCs/>
    </w:rPr>
  </w:style>
  <w:style w:type="character" w:customStyle="1" w:styleId="CommentSubjectChar">
    <w:name w:val="Comment Subject Char"/>
    <w:basedOn w:val="CommentTextChar"/>
    <w:link w:val="CommentSubject"/>
    <w:uiPriority w:val="99"/>
    <w:semiHidden/>
    <w:rsid w:val="0081480F"/>
    <w:rPr>
      <w:b/>
      <w:bCs/>
      <w:sz w:val="20"/>
      <w:szCs w:val="20"/>
    </w:rPr>
  </w:style>
  <w:style w:type="paragraph" w:styleId="Header">
    <w:name w:val="header"/>
    <w:basedOn w:val="Normal"/>
    <w:link w:val="HeaderChar"/>
    <w:uiPriority w:val="99"/>
    <w:unhideWhenUsed/>
    <w:rsid w:val="0024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EF6"/>
  </w:style>
  <w:style w:type="paragraph" w:styleId="Footer">
    <w:name w:val="footer"/>
    <w:basedOn w:val="Normal"/>
    <w:link w:val="FooterChar"/>
    <w:uiPriority w:val="99"/>
    <w:unhideWhenUsed/>
    <w:rsid w:val="0024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1A4695"/>
    <w:rsid w:val="00202A6C"/>
    <w:rsid w:val="002F275B"/>
    <w:rsid w:val="00415713"/>
    <w:rsid w:val="00460582"/>
    <w:rsid w:val="00657A17"/>
    <w:rsid w:val="0075045D"/>
    <w:rsid w:val="00813C5A"/>
    <w:rsid w:val="00984350"/>
    <w:rsid w:val="00AA40E6"/>
    <w:rsid w:val="00B3738E"/>
    <w:rsid w:val="00B3762A"/>
    <w:rsid w:val="00BA0D5A"/>
    <w:rsid w:val="00E937CF"/>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78360</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22CC-98EB-4EFE-8E4B-5DE0FA8FF74D}"/>
</file>

<file path=customXml/itemProps2.xml><?xml version="1.0" encoding="utf-8"?>
<ds:datastoreItem xmlns:ds="http://schemas.openxmlformats.org/officeDocument/2006/customXml" ds:itemID="{37A93184-589B-40B0-A595-5F63FDFD59EB}"/>
</file>

<file path=customXml/itemProps3.xml><?xml version="1.0" encoding="utf-8"?>
<ds:datastoreItem xmlns:ds="http://schemas.openxmlformats.org/officeDocument/2006/customXml" ds:itemID="{90AC2A9A-C173-4ADC-9A68-685D813B3812}"/>
</file>

<file path=customXml/itemProps4.xml><?xml version="1.0" encoding="utf-8"?>
<ds:datastoreItem xmlns:ds="http://schemas.openxmlformats.org/officeDocument/2006/customXml" ds:itemID="{FE95987B-ED0A-4390-A682-7E5F6E7CD1B5}"/>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78360 (06-22)</vt:lpstr>
    </vt:vector>
  </TitlesOfParts>
  <Company>Intact Insurance</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73 - Financed Automobiles Exclusions Endorsement</dc:title>
  <dc:subject>AB-S.E.F. No. 73</dc:subject>
  <dc:creator>Carrie Fantauzzi</dc:creator>
  <cp:keywords/>
  <dc:description>3/23: AB-SEF project; word fillable required. EP</dc:description>
  <cp:lastModifiedBy>Rebecca-2 Martin</cp:lastModifiedBy>
  <cp:revision>2</cp:revision>
  <dcterms:created xsi:type="dcterms:W3CDTF">2023-04-18T14:29:00Z</dcterms:created>
  <dcterms:modified xsi:type="dcterms:W3CDTF">2023-04-18T14:29:00Z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